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72F17" w14:textId="08DBF757" w:rsidR="006A7CA7" w:rsidRPr="00967CFB" w:rsidRDefault="006A7CA7" w:rsidP="006A7CA7">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sidR="00885118">
        <w:rPr>
          <w:rFonts w:ascii="Arial" w:hAnsi="Arial" w:cs="Arial"/>
          <w:b/>
          <w:bCs/>
          <w:sz w:val="28"/>
        </w:rPr>
        <w:t>12</w:t>
      </w:r>
      <w:r w:rsidR="00211C27">
        <w:rPr>
          <w:rFonts w:ascii="Arial" w:eastAsia="DengXian"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0010573E">
        <w:rPr>
          <w:rFonts w:ascii="Arial" w:hAnsi="Arial" w:cs="Arial"/>
          <w:b/>
          <w:bCs/>
          <w:sz w:val="28"/>
        </w:rPr>
        <w:tab/>
      </w:r>
      <w:r w:rsidR="006D57EF" w:rsidRPr="006D57EF">
        <w:rPr>
          <w:rFonts w:ascii="Arial" w:hAnsi="Arial" w:cs="Arial"/>
          <w:b/>
          <w:bCs/>
          <w:sz w:val="28"/>
        </w:rPr>
        <w:t>R1-2505859</w:t>
      </w:r>
    </w:p>
    <w:p w14:paraId="50263216" w14:textId="06630626" w:rsidR="00CE3D62" w:rsidRPr="009513AC" w:rsidRDefault="00211C27" w:rsidP="00CE3D62">
      <w:pPr>
        <w:tabs>
          <w:tab w:val="center" w:pos="4536"/>
          <w:tab w:val="right" w:pos="9072"/>
        </w:tabs>
        <w:rPr>
          <w:rFonts w:ascii="Arial" w:eastAsia="MS Mincho" w:hAnsi="Arial" w:cs="Arial"/>
          <w:b/>
          <w:bCs/>
          <w:sz w:val="28"/>
          <w:lang w:eastAsia="ja-JP"/>
        </w:rPr>
      </w:pPr>
      <w:r w:rsidRPr="00211C27">
        <w:rPr>
          <w:rFonts w:ascii="Arial" w:hAnsi="Arial" w:cs="Arial"/>
          <w:b/>
          <w:bCs/>
          <w:sz w:val="28"/>
        </w:rPr>
        <w:t>Bengaluru</w:t>
      </w:r>
      <w:r w:rsidR="00EC48EB" w:rsidRPr="00211C27">
        <w:rPr>
          <w:rFonts w:ascii="Arial" w:hAnsi="Arial" w:cs="Arial"/>
          <w:b/>
          <w:bCs/>
          <w:sz w:val="28"/>
        </w:rPr>
        <w:t xml:space="preserve">, </w:t>
      </w:r>
      <w:r w:rsidRPr="00211C27">
        <w:rPr>
          <w:rFonts w:ascii="Arial" w:hAnsi="Arial" w:cs="Arial" w:hint="eastAsia"/>
          <w:b/>
          <w:bCs/>
          <w:sz w:val="28"/>
        </w:rPr>
        <w:t>India</w:t>
      </w:r>
      <w:r w:rsidR="00BB56DE"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sidR="0032415B">
        <w:rPr>
          <w:rFonts w:ascii="Malgun Gothic" w:eastAsia="Malgun Gothic" w:hAnsi="Malgun Gothic" w:cs="Malgun Gothic" w:hint="eastAsia"/>
          <w:b/>
          <w:bCs/>
          <w:sz w:val="28"/>
          <w:vertAlign w:val="superscript"/>
          <w:lang w:eastAsia="ko-KR"/>
        </w:rPr>
        <w:t>th</w:t>
      </w:r>
      <w:r w:rsidR="0032415B">
        <w:rPr>
          <w:rFonts w:ascii="Arial" w:eastAsia="MS Mincho" w:hAnsi="Arial" w:cs="Arial"/>
          <w:b/>
          <w:bCs/>
          <w:sz w:val="28"/>
          <w:lang w:eastAsia="ja-JP"/>
        </w:rPr>
        <w:t xml:space="preserve"> </w:t>
      </w:r>
      <w:r w:rsidR="00CE3D62" w:rsidRPr="0032415B">
        <w:rPr>
          <w:rFonts w:ascii="Arial" w:hAnsi="Arial" w:cs="Arial"/>
          <w:b/>
          <w:bCs/>
          <w:sz w:val="28"/>
        </w:rPr>
        <w:t>–</w:t>
      </w:r>
      <w:r w:rsidR="00943AE9">
        <w:rPr>
          <w:rFonts w:ascii="Arial" w:hAnsi="Arial" w:cs="Arial"/>
          <w:b/>
          <w:bCs/>
          <w:sz w:val="28"/>
        </w:rPr>
        <w:t xml:space="preserve"> </w:t>
      </w:r>
      <w:r w:rsidR="00EC48EB">
        <w:rPr>
          <w:rFonts w:ascii="Arial" w:hAnsi="Arial" w:cs="Arial"/>
          <w:b/>
          <w:bCs/>
          <w:sz w:val="28"/>
        </w:rPr>
        <w:t>2</w:t>
      </w:r>
      <w:r>
        <w:rPr>
          <w:rFonts w:ascii="Arial" w:eastAsia="DengXian" w:hAnsi="Arial" w:cs="Arial" w:hint="eastAsia"/>
          <w:b/>
          <w:bCs/>
          <w:sz w:val="28"/>
          <w:lang w:eastAsia="zh-CN"/>
        </w:rPr>
        <w:t>9</w:t>
      </w:r>
      <w:r w:rsidR="004953B6">
        <w:rPr>
          <w:rFonts w:ascii="Arial" w:hAnsi="Arial" w:cs="Arial"/>
          <w:b/>
          <w:bCs/>
          <w:sz w:val="28"/>
          <w:vertAlign w:val="superscript"/>
        </w:rPr>
        <w:t>th</w:t>
      </w:r>
      <w:r w:rsidR="00CE3D62">
        <w:rPr>
          <w:rFonts w:ascii="Arial" w:eastAsia="MS Mincho" w:hAnsi="Arial" w:cs="Arial"/>
          <w:b/>
          <w:bCs/>
          <w:sz w:val="28"/>
          <w:lang w:eastAsia="ja-JP"/>
        </w:rPr>
        <w:t>, 202</w:t>
      </w:r>
      <w:r w:rsidR="007935AF">
        <w:rPr>
          <w:rFonts w:ascii="Arial" w:eastAsia="MS Mincho" w:hAnsi="Arial" w:cs="Arial"/>
          <w:b/>
          <w:bCs/>
          <w:sz w:val="28"/>
          <w:lang w:eastAsia="ja-JP"/>
        </w:rPr>
        <w:t>5</w:t>
      </w:r>
    </w:p>
    <w:bookmarkEnd w:id="0"/>
    <w:p w14:paraId="645C60B0" w14:textId="77777777" w:rsidR="00345EEA" w:rsidRPr="00F04343" w:rsidRDefault="00345EEA" w:rsidP="00345EEA">
      <w:pPr>
        <w:rPr>
          <w:szCs w:val="20"/>
        </w:rPr>
      </w:pPr>
    </w:p>
    <w:bookmarkEnd w:id="1"/>
    <w:p w14:paraId="342782E1" w14:textId="2DFF6994" w:rsidR="00EA6B83" w:rsidRDefault="00EA6B83" w:rsidP="00D02D0D">
      <w:pPr>
        <w:tabs>
          <w:tab w:val="left" w:pos="1985"/>
          <w:tab w:val="left" w:pos="2835"/>
          <w:tab w:val="right" w:pos="9072"/>
          <w:tab w:val="right" w:pos="10206"/>
        </w:tabs>
        <w:rPr>
          <w:rFonts w:ascii="Arial" w:hAnsi="Arial"/>
          <w:b/>
          <w:sz w:val="22"/>
          <w:szCs w:val="20"/>
        </w:rPr>
      </w:pPr>
      <w:r>
        <w:rPr>
          <w:rFonts w:ascii="Arial" w:hAnsi="Arial"/>
          <w:b/>
          <w:sz w:val="22"/>
          <w:szCs w:val="20"/>
        </w:rPr>
        <w:t xml:space="preserve">Agenda Item: </w:t>
      </w:r>
      <w:r>
        <w:rPr>
          <w:rFonts w:ascii="Arial" w:hAnsi="Arial"/>
          <w:b/>
          <w:sz w:val="22"/>
          <w:szCs w:val="20"/>
        </w:rPr>
        <w:tab/>
        <w:t>10.6.1</w:t>
      </w:r>
    </w:p>
    <w:p w14:paraId="46F632F4" w14:textId="339A8C09"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00EA6B83">
        <w:rPr>
          <w:rFonts w:ascii="Arial" w:hAnsi="Arial"/>
          <w:b/>
          <w:sz w:val="22"/>
          <w:szCs w:val="20"/>
        </w:rPr>
        <w:t>Eutelsat Group</w:t>
      </w:r>
    </w:p>
    <w:p w14:paraId="6E0D8D82" w14:textId="34E64C8E"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r>
      <w:r w:rsidR="001E0C95">
        <w:rPr>
          <w:rFonts w:ascii="Arial" w:hAnsi="Arial"/>
          <w:b/>
          <w:sz w:val="22"/>
          <w:szCs w:val="20"/>
        </w:rPr>
        <w:t xml:space="preserve">Considerations for the study of </w:t>
      </w:r>
      <w:r w:rsidR="00EA6B83" w:rsidRPr="00EA6B83">
        <w:rPr>
          <w:rFonts w:ascii="Arial" w:hAnsi="Arial"/>
          <w:b/>
          <w:sz w:val="22"/>
          <w:szCs w:val="20"/>
        </w:rPr>
        <w:t>NR-NTN GNSS resilience</w:t>
      </w:r>
    </w:p>
    <w:p w14:paraId="18FAB063" w14:textId="3B2552C1"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Pr="00D02D0D">
        <w:rPr>
          <w:rFonts w:ascii="Arial" w:hAnsi="Arial"/>
          <w:b/>
          <w:sz w:val="22"/>
          <w:szCs w:val="20"/>
        </w:rPr>
        <w:t>D</w:t>
      </w:r>
      <w:r w:rsidR="001E0C95">
        <w:rPr>
          <w:rFonts w:ascii="Arial" w:hAnsi="Arial"/>
          <w:b/>
          <w:sz w:val="22"/>
          <w:szCs w:val="20"/>
        </w:rPr>
        <w:t>iscussion</w:t>
      </w:r>
    </w:p>
    <w:p w14:paraId="6BC88142" w14:textId="77777777" w:rsidR="00E7512C" w:rsidRPr="0052548E" w:rsidRDefault="00E7512C" w:rsidP="00E7512C">
      <w:pPr>
        <w:pBdr>
          <w:bottom w:val="single" w:sz="4" w:space="1" w:color="auto"/>
        </w:pBdr>
      </w:pPr>
    </w:p>
    <w:p w14:paraId="6BBD8E74" w14:textId="50777957" w:rsidR="00F97029" w:rsidRPr="00877D87" w:rsidRDefault="001E0C95" w:rsidP="00F97029">
      <w:pPr>
        <w:pStyle w:val="Heading1"/>
        <w:rPr>
          <w:rFonts w:eastAsia="DengXian"/>
          <w:lang w:eastAsia="zh-CN"/>
        </w:rPr>
      </w:pPr>
      <w:r>
        <w:t>Background</w:t>
      </w:r>
    </w:p>
    <w:p w14:paraId="185F7C8A" w14:textId="3207F7B2" w:rsidR="008E0FAE" w:rsidRPr="008E0FAE" w:rsidRDefault="00EB29B6" w:rsidP="008E0FAE">
      <w:pPr>
        <w:pStyle w:val="Heading2"/>
        <w:ind w:left="578" w:hanging="578"/>
      </w:pPr>
      <w:r>
        <w:t>Introduction</w:t>
      </w:r>
    </w:p>
    <w:p w14:paraId="22708A03" w14:textId="1248B3C0" w:rsidR="0050743D" w:rsidRDefault="00F2192C" w:rsidP="0050743D">
      <w:pPr>
        <w:rPr>
          <w:lang w:eastAsia="x-none"/>
        </w:rPr>
      </w:pPr>
      <w:r>
        <w:rPr>
          <w:lang w:eastAsia="x-none"/>
        </w:rPr>
        <w:t>At</w:t>
      </w:r>
      <w:r w:rsidR="00F634B6">
        <w:rPr>
          <w:lang w:eastAsia="x-none"/>
        </w:rPr>
        <w:t xml:space="preserve"> RAN</w:t>
      </w:r>
      <w:r w:rsidR="00EB29B6">
        <w:rPr>
          <w:lang w:eastAsia="x-none"/>
        </w:rPr>
        <w:t>#108</w:t>
      </w:r>
      <w:r w:rsidR="00F634B6">
        <w:rPr>
          <w:lang w:eastAsia="x-none"/>
        </w:rPr>
        <w:t xml:space="preserve"> a new </w:t>
      </w:r>
      <w:r w:rsidR="00DC28AA">
        <w:rPr>
          <w:lang w:eastAsia="x-none"/>
        </w:rPr>
        <w:t xml:space="preserve">SID </w:t>
      </w:r>
      <w:r w:rsidR="00F634B6" w:rsidRPr="00F634B6">
        <w:rPr>
          <w:lang w:eastAsia="x-none"/>
        </w:rPr>
        <w:t xml:space="preserve">Study on GNSS resilient NR-NTN operation </w:t>
      </w:r>
      <w:r w:rsidR="00DC28AA">
        <w:rPr>
          <w:lang w:eastAsia="x-none"/>
        </w:rPr>
        <w:t>[1]</w:t>
      </w:r>
      <w:r w:rsidR="00F634B6">
        <w:rPr>
          <w:lang w:eastAsia="x-none"/>
        </w:rPr>
        <w:t xml:space="preserve"> was agreed. </w:t>
      </w:r>
    </w:p>
    <w:p w14:paraId="15127694" w14:textId="77777777" w:rsidR="00494BED" w:rsidRDefault="00494BED" w:rsidP="0050743D">
      <w:pPr>
        <w:rPr>
          <w:lang w:eastAsia="x-none"/>
        </w:rPr>
      </w:pPr>
    </w:p>
    <w:tbl>
      <w:tblPr>
        <w:tblStyle w:val="TableGrid"/>
        <w:tblW w:w="0" w:type="auto"/>
        <w:tblLook w:val="04A0" w:firstRow="1" w:lastRow="0" w:firstColumn="1" w:lastColumn="0" w:noHBand="0" w:noVBand="1"/>
      </w:tblPr>
      <w:tblGrid>
        <w:gridCol w:w="9631"/>
      </w:tblGrid>
      <w:tr w:rsidR="00494BED" w14:paraId="7560DAF5" w14:textId="77777777" w:rsidTr="00494BED">
        <w:tc>
          <w:tcPr>
            <w:tcW w:w="9631" w:type="dxa"/>
          </w:tcPr>
          <w:p w14:paraId="48B0B48B" w14:textId="77777777" w:rsidR="00494BED" w:rsidRPr="00494BED" w:rsidRDefault="00494BED" w:rsidP="00494BED">
            <w:pPr>
              <w:overflowPunct w:val="0"/>
              <w:autoSpaceDE w:val="0"/>
              <w:autoSpaceDN w:val="0"/>
              <w:adjustRightInd w:val="0"/>
              <w:spacing w:after="180"/>
              <w:rPr>
                <w:rFonts w:ascii="Times New Roman" w:eastAsia="DengXian" w:hAnsi="Times New Roman"/>
                <w:szCs w:val="20"/>
                <w:lang w:val="en-US" w:eastAsia="en-GB"/>
              </w:rPr>
            </w:pPr>
            <w:r w:rsidRPr="00494BED">
              <w:rPr>
                <w:rFonts w:ascii="Times New Roman" w:eastAsia="DengXian" w:hAnsi="Times New Roman"/>
                <w:szCs w:val="20"/>
                <w:lang w:val="en-US" w:eastAsia="en-GB"/>
              </w:rPr>
              <w:t>Study GNSS resilient NR-NTN operation [RAN1, RAN4]</w:t>
            </w:r>
          </w:p>
          <w:p w14:paraId="3E0B0A35" w14:textId="28D6A86D" w:rsidR="00494BED" w:rsidRPr="00494BED" w:rsidRDefault="00494BED" w:rsidP="00494BED">
            <w:pPr>
              <w:numPr>
                <w:ilvl w:val="0"/>
                <w:numId w:val="10"/>
              </w:numPr>
              <w:overflowPunct w:val="0"/>
              <w:autoSpaceDE w:val="0"/>
              <w:autoSpaceDN w:val="0"/>
              <w:adjustRightInd w:val="0"/>
              <w:spacing w:after="180" w:line="276" w:lineRule="auto"/>
              <w:rPr>
                <w:rFonts w:ascii="Times New Roman" w:eastAsia="DengXian" w:hAnsi="Times New Roman"/>
                <w:szCs w:val="16"/>
                <w:lang w:val="en-US" w:eastAsia="en-GB"/>
              </w:rPr>
            </w:pPr>
            <w:r w:rsidRPr="00494BED">
              <w:rPr>
                <w:rFonts w:ascii="Times New Roman" w:eastAsia="DengXian" w:hAnsi="Times New Roman"/>
                <w:szCs w:val="16"/>
                <w:lang w:val="en-US" w:eastAsia="en-GB"/>
              </w:rPr>
              <w:t xml:space="preserve">Assess impact on initial access and connected mode procedures for NR-NTN, including potential implications if any on RAN4 RRM </w:t>
            </w:r>
            <w:r w:rsidR="008E2EF5" w:rsidRPr="00494BED">
              <w:rPr>
                <w:rFonts w:ascii="Times New Roman" w:eastAsia="DengXian" w:hAnsi="Times New Roman"/>
                <w:szCs w:val="16"/>
                <w:lang w:val="en-US" w:eastAsia="en-GB"/>
              </w:rPr>
              <w:t>specifications.</w:t>
            </w:r>
            <w:r w:rsidRPr="00494BED">
              <w:rPr>
                <w:rFonts w:ascii="Times New Roman" w:eastAsia="DengXian" w:hAnsi="Times New Roman"/>
                <w:szCs w:val="16"/>
                <w:lang w:val="en-US" w:eastAsia="en-GB"/>
              </w:rPr>
              <w:t xml:space="preserve"> </w:t>
            </w:r>
          </w:p>
          <w:p w14:paraId="48935CFC" w14:textId="77777777" w:rsidR="00494BED" w:rsidRPr="00494BED" w:rsidRDefault="00494BED" w:rsidP="00494BED">
            <w:pPr>
              <w:numPr>
                <w:ilvl w:val="1"/>
                <w:numId w:val="11"/>
              </w:numPr>
              <w:overflowPunct w:val="0"/>
              <w:autoSpaceDE w:val="0"/>
              <w:autoSpaceDN w:val="0"/>
              <w:adjustRightInd w:val="0"/>
              <w:spacing w:after="180"/>
              <w:rPr>
                <w:rFonts w:ascii="Times New Roman" w:eastAsia="DengXian" w:hAnsi="Times New Roman"/>
                <w:szCs w:val="20"/>
                <w:lang w:val="en-US" w:eastAsia="en-GB"/>
              </w:rPr>
            </w:pPr>
            <w:r w:rsidRPr="00494BED">
              <w:rPr>
                <w:rFonts w:ascii="Times New Roman" w:eastAsia="DengXian" w:hAnsi="Times New Roman"/>
                <w:szCs w:val="20"/>
                <w:lang w:val="en-US" w:eastAsia="en-GB"/>
              </w:rPr>
              <w:t xml:space="preserve">Aim to minimize physical layer procedures impact </w:t>
            </w:r>
          </w:p>
          <w:p w14:paraId="5862FF32" w14:textId="77777777" w:rsidR="00494BED" w:rsidRPr="00494BED" w:rsidRDefault="00494BED" w:rsidP="00494BED">
            <w:pPr>
              <w:numPr>
                <w:ilvl w:val="1"/>
                <w:numId w:val="11"/>
              </w:numPr>
              <w:overflowPunct w:val="0"/>
              <w:autoSpaceDE w:val="0"/>
              <w:autoSpaceDN w:val="0"/>
              <w:adjustRightInd w:val="0"/>
              <w:spacing w:after="180"/>
              <w:rPr>
                <w:rFonts w:ascii="Times New Roman" w:eastAsia="DengXian" w:hAnsi="Times New Roman"/>
                <w:szCs w:val="20"/>
                <w:lang w:val="en-US" w:eastAsia="en-GB"/>
              </w:rPr>
            </w:pPr>
            <w:r w:rsidRPr="00494BED">
              <w:rPr>
                <w:rFonts w:ascii="Times New Roman" w:eastAsia="DengXian" w:hAnsi="Times New Roman"/>
                <w:szCs w:val="20"/>
                <w:lang w:val="en-US" w:eastAsia="en-GB"/>
              </w:rPr>
              <w:t>Avoid physical layer channel/signal changes</w:t>
            </w:r>
          </w:p>
          <w:p w14:paraId="68E4FE39" w14:textId="77777777" w:rsidR="00494BED" w:rsidRPr="00494BED" w:rsidRDefault="00494BED" w:rsidP="00494BED">
            <w:pPr>
              <w:numPr>
                <w:ilvl w:val="1"/>
                <w:numId w:val="11"/>
              </w:numPr>
              <w:overflowPunct w:val="0"/>
              <w:autoSpaceDE w:val="0"/>
              <w:autoSpaceDN w:val="0"/>
              <w:adjustRightInd w:val="0"/>
              <w:spacing w:after="180"/>
              <w:rPr>
                <w:rFonts w:ascii="Times New Roman" w:eastAsia="DengXian" w:hAnsi="Times New Roman"/>
                <w:szCs w:val="20"/>
                <w:lang w:val="en-US" w:eastAsia="en-GB"/>
              </w:rPr>
            </w:pPr>
            <w:r w:rsidRPr="00494BED">
              <w:rPr>
                <w:rFonts w:ascii="Times New Roman" w:eastAsia="DengXian" w:hAnsi="Times New Roman"/>
                <w:szCs w:val="20"/>
                <w:lang w:val="en-US" w:eastAsia="en-GB"/>
              </w:rPr>
              <w:t xml:space="preserve">Backward compatible issues with legacy NTN capable UEs will </w:t>
            </w:r>
            <w:proofErr w:type="gramStart"/>
            <w:r w:rsidRPr="00494BED">
              <w:rPr>
                <w:rFonts w:ascii="Times New Roman" w:eastAsia="DengXian" w:hAnsi="Times New Roman"/>
                <w:szCs w:val="20"/>
                <w:lang w:val="en-US" w:eastAsia="en-GB"/>
              </w:rPr>
              <w:t>be assessed</w:t>
            </w:r>
            <w:proofErr w:type="gramEnd"/>
            <w:r w:rsidRPr="00494BED">
              <w:rPr>
                <w:rFonts w:ascii="Times New Roman" w:eastAsia="DengXian" w:hAnsi="Times New Roman"/>
                <w:szCs w:val="20"/>
                <w:lang w:val="en-US" w:eastAsia="en-GB"/>
              </w:rPr>
              <w:t xml:space="preserve"> and should be prevented </w:t>
            </w:r>
          </w:p>
          <w:p w14:paraId="6D15B8D6" w14:textId="7F52302E" w:rsidR="00494BED" w:rsidRPr="00A906DD" w:rsidRDefault="00494BED" w:rsidP="0050743D">
            <w:pPr>
              <w:numPr>
                <w:ilvl w:val="1"/>
                <w:numId w:val="11"/>
              </w:numPr>
              <w:overflowPunct w:val="0"/>
              <w:autoSpaceDE w:val="0"/>
              <w:autoSpaceDN w:val="0"/>
              <w:adjustRightInd w:val="0"/>
              <w:spacing w:after="180"/>
              <w:rPr>
                <w:rFonts w:ascii="Times New Roman" w:eastAsia="DengXian" w:hAnsi="Times New Roman"/>
                <w:szCs w:val="20"/>
                <w:lang w:val="en-US" w:eastAsia="en-GB"/>
              </w:rPr>
            </w:pPr>
            <w:r w:rsidRPr="00494BED">
              <w:rPr>
                <w:rFonts w:ascii="Times New Roman" w:eastAsia="DengXian" w:hAnsi="Times New Roman"/>
                <w:szCs w:val="20"/>
                <w:lang w:val="en-US" w:eastAsia="en-GB"/>
              </w:rPr>
              <w:t>Applicable to NGSO and GSO constellations, NTN operating in below and in above 10 GHz frequency bands, transparent and regenerative satellites</w:t>
            </w:r>
          </w:p>
        </w:tc>
      </w:tr>
    </w:tbl>
    <w:p w14:paraId="45DCA77D" w14:textId="77777777" w:rsidR="00EB29B6" w:rsidRDefault="00EB29B6" w:rsidP="0050743D">
      <w:pPr>
        <w:rPr>
          <w:lang w:eastAsia="x-none"/>
        </w:rPr>
      </w:pPr>
    </w:p>
    <w:p w14:paraId="7F5D32BF" w14:textId="2CFA8ABF" w:rsidR="00EB29B6" w:rsidRDefault="00EB29B6" w:rsidP="00EB29B6">
      <w:pPr>
        <w:pStyle w:val="Heading2"/>
      </w:pPr>
      <w:r>
        <w:t>Scope of contribution</w:t>
      </w:r>
    </w:p>
    <w:p w14:paraId="5F15B331" w14:textId="77777777" w:rsidR="00F634B6" w:rsidRDefault="00F634B6" w:rsidP="0050743D">
      <w:pPr>
        <w:rPr>
          <w:lang w:eastAsia="x-none"/>
        </w:rPr>
      </w:pPr>
    </w:p>
    <w:p w14:paraId="0B5B4BBC" w14:textId="5292C9DE" w:rsidR="008E0FAE" w:rsidRDefault="008E0FAE" w:rsidP="008E0FAE">
      <w:pPr>
        <w:rPr>
          <w:lang w:eastAsia="x-none"/>
        </w:rPr>
      </w:pPr>
      <w:r>
        <w:rPr>
          <w:lang w:eastAsia="x-none"/>
        </w:rPr>
        <w:t xml:space="preserve">In this contribution we </w:t>
      </w:r>
      <w:r w:rsidR="00061891">
        <w:rPr>
          <w:lang w:eastAsia="x-none"/>
        </w:rPr>
        <w:t>consider</w:t>
      </w:r>
      <w:r>
        <w:rPr>
          <w:lang w:eastAsia="x-none"/>
        </w:rPr>
        <w:t xml:space="preserve"> the effect of the </w:t>
      </w:r>
      <w:r w:rsidR="00AC5E2E">
        <w:rPr>
          <w:lang w:eastAsia="x-none"/>
        </w:rPr>
        <w:t xml:space="preserve">unavailability </w:t>
      </w:r>
      <w:r>
        <w:rPr>
          <w:lang w:eastAsia="x-none"/>
        </w:rPr>
        <w:t xml:space="preserve">of </w:t>
      </w:r>
      <w:r w:rsidR="00BD72C8">
        <w:rPr>
          <w:lang w:eastAsia="x-none"/>
        </w:rPr>
        <w:t xml:space="preserve">an accurate </w:t>
      </w:r>
      <w:r>
        <w:rPr>
          <w:lang w:eastAsia="x-none"/>
        </w:rPr>
        <w:t xml:space="preserve">GNSS </w:t>
      </w:r>
      <w:r w:rsidR="00BD72C8">
        <w:rPr>
          <w:lang w:eastAsia="x-none"/>
        </w:rPr>
        <w:t>fix</w:t>
      </w:r>
      <w:r w:rsidR="00AD4FD3">
        <w:rPr>
          <w:lang w:eastAsia="x-none"/>
        </w:rPr>
        <w:t xml:space="preserve"> </w:t>
      </w:r>
      <w:r w:rsidR="004D17E8">
        <w:rPr>
          <w:lang w:eastAsia="x-none"/>
        </w:rPr>
        <w:t>on</w:t>
      </w:r>
      <w:r w:rsidR="00AD4036">
        <w:rPr>
          <w:lang w:eastAsia="x-none"/>
        </w:rPr>
        <w:t xml:space="preserve"> </w:t>
      </w:r>
      <w:r w:rsidR="00061891">
        <w:rPr>
          <w:lang w:eastAsia="x-none"/>
        </w:rPr>
        <w:t xml:space="preserve">UE </w:t>
      </w:r>
      <w:r w:rsidR="004D17E8">
        <w:rPr>
          <w:lang w:eastAsia="x-none"/>
        </w:rPr>
        <w:t>initial access</w:t>
      </w:r>
      <w:r w:rsidR="008D5B1F">
        <w:rPr>
          <w:lang w:eastAsia="x-none"/>
        </w:rPr>
        <w:t xml:space="preserve"> and connected mode</w:t>
      </w:r>
      <w:r w:rsidR="004D17E8">
        <w:rPr>
          <w:lang w:eastAsia="x-none"/>
        </w:rPr>
        <w:t xml:space="preserve"> </w:t>
      </w:r>
      <w:r>
        <w:rPr>
          <w:lang w:eastAsia="x-none"/>
        </w:rPr>
        <w:t>connectivity to GEO/GSO and NGSO</w:t>
      </w:r>
      <w:r w:rsidR="00174809">
        <w:rPr>
          <w:lang w:eastAsia="x-none"/>
        </w:rPr>
        <w:t xml:space="preserve"> in the context of 5G NTN</w:t>
      </w:r>
      <w:r>
        <w:rPr>
          <w:lang w:eastAsia="x-none"/>
        </w:rPr>
        <w:t xml:space="preserve">. </w:t>
      </w:r>
      <w:r w:rsidR="008D5B1F">
        <w:rPr>
          <w:lang w:eastAsia="x-none"/>
        </w:rPr>
        <w:t>The primary focus is</w:t>
      </w:r>
      <w:r w:rsidR="00D829C4">
        <w:rPr>
          <w:lang w:eastAsia="x-none"/>
        </w:rPr>
        <w:t xml:space="preserve"> on NGSO but the principles discussed apply to both GSO and NGSO. </w:t>
      </w:r>
      <w:r w:rsidR="005105A5">
        <w:rPr>
          <w:lang w:eastAsia="x-none"/>
        </w:rPr>
        <w:t>For Ku band, the requirements for b</w:t>
      </w:r>
      <w:r>
        <w:rPr>
          <w:lang w:eastAsia="x-none"/>
        </w:rPr>
        <w:t>oth fixed VSAT and mobile VSAT</w:t>
      </w:r>
      <w:r w:rsidR="002756EB">
        <w:rPr>
          <w:lang w:eastAsia="x-none"/>
        </w:rPr>
        <w:t xml:space="preserve"> </w:t>
      </w:r>
      <w:r>
        <w:rPr>
          <w:lang w:eastAsia="x-none"/>
        </w:rPr>
        <w:t xml:space="preserve">are considered. </w:t>
      </w:r>
    </w:p>
    <w:p w14:paraId="3F26CC12" w14:textId="77777777" w:rsidR="00061891" w:rsidRDefault="00061891" w:rsidP="008E0FAE">
      <w:pPr>
        <w:rPr>
          <w:lang w:eastAsia="x-none"/>
        </w:rPr>
      </w:pPr>
    </w:p>
    <w:p w14:paraId="2D075FE8" w14:textId="1D81BE42" w:rsidR="008E0FAE" w:rsidRDefault="008E0FAE" w:rsidP="008E0FAE">
      <w:pPr>
        <w:rPr>
          <w:lang w:eastAsia="x-none"/>
        </w:rPr>
      </w:pPr>
      <w:r>
        <w:rPr>
          <w:lang w:eastAsia="x-none"/>
        </w:rPr>
        <w:t xml:space="preserve">Strategies to maintain timing alignment </w:t>
      </w:r>
      <w:r w:rsidR="00107B0B">
        <w:rPr>
          <w:lang w:eastAsia="x-none"/>
        </w:rPr>
        <w:t xml:space="preserve">and frequency accuracy </w:t>
      </w:r>
      <w:r>
        <w:rPr>
          <w:lang w:eastAsia="x-none"/>
        </w:rPr>
        <w:t xml:space="preserve">when </w:t>
      </w:r>
      <w:r w:rsidR="00107B0B">
        <w:rPr>
          <w:lang w:eastAsia="x-none"/>
        </w:rPr>
        <w:t xml:space="preserve">the position </w:t>
      </w:r>
      <w:r>
        <w:rPr>
          <w:lang w:eastAsia="x-none"/>
        </w:rPr>
        <w:t>accuracy demanded by the present timing requirements in TS 38.133 [</w:t>
      </w:r>
      <w:r w:rsidR="00AF4E5D">
        <w:rPr>
          <w:lang w:eastAsia="x-none"/>
        </w:rPr>
        <w:t>2</w:t>
      </w:r>
      <w:r>
        <w:rPr>
          <w:lang w:eastAsia="x-none"/>
        </w:rPr>
        <w:t>] cannot be achieved are discussed</w:t>
      </w:r>
      <w:r w:rsidR="00AF4E5D">
        <w:rPr>
          <w:lang w:eastAsia="x-none"/>
        </w:rPr>
        <w:t xml:space="preserve"> and proposals made for the study phase to consider.</w:t>
      </w:r>
    </w:p>
    <w:p w14:paraId="4392B540" w14:textId="77777777" w:rsidR="00D76658" w:rsidRDefault="00D76658" w:rsidP="008E0FAE">
      <w:pPr>
        <w:rPr>
          <w:lang w:eastAsia="x-none"/>
        </w:rPr>
      </w:pPr>
    </w:p>
    <w:p w14:paraId="2EC5F9ED" w14:textId="0E4541AF" w:rsidR="00D76658" w:rsidRDefault="00D76658" w:rsidP="008E0FAE">
      <w:pPr>
        <w:rPr>
          <w:lang w:eastAsia="x-none"/>
        </w:rPr>
      </w:pPr>
      <w:r>
        <w:rPr>
          <w:lang w:eastAsia="x-none"/>
        </w:rPr>
        <w:t>An</w:t>
      </w:r>
      <w:r w:rsidR="00427BDA">
        <w:rPr>
          <w:lang w:eastAsia="x-none"/>
        </w:rPr>
        <w:t xml:space="preserve"> </w:t>
      </w:r>
      <w:r>
        <w:rPr>
          <w:lang w:eastAsia="x-none"/>
        </w:rPr>
        <w:t xml:space="preserve">example of the relationship between delay and Doppler in Ku band is presented and implications for the rate of change of timing and frequency are briefly discussed. </w:t>
      </w:r>
    </w:p>
    <w:p w14:paraId="1DEF6987" w14:textId="23B3E9C5" w:rsidR="00215F48" w:rsidRPr="00215F48" w:rsidRDefault="0050743D" w:rsidP="00215F48">
      <w:pPr>
        <w:pStyle w:val="Heading1"/>
      </w:pPr>
      <w:r>
        <w:t>Discussion</w:t>
      </w:r>
    </w:p>
    <w:p w14:paraId="332D21DB" w14:textId="67C783D4" w:rsidR="00D02BDC" w:rsidRDefault="00D02BDC" w:rsidP="00D02BDC">
      <w:pPr>
        <w:pStyle w:val="Heading2"/>
      </w:pPr>
      <w:r>
        <w:t xml:space="preserve">Rel-17 NTN compensation </w:t>
      </w:r>
      <w:r w:rsidR="008B7D6F">
        <w:t>mechanism</w:t>
      </w:r>
    </w:p>
    <w:p w14:paraId="60464059" w14:textId="5E20E460" w:rsidR="002B00DD" w:rsidRPr="002B00DD" w:rsidRDefault="002B00DD" w:rsidP="002B00DD">
      <w:pPr>
        <w:rPr>
          <w:lang w:eastAsia="x-none"/>
        </w:rPr>
      </w:pPr>
      <w:r>
        <w:rPr>
          <w:lang w:eastAsia="x-none"/>
        </w:rPr>
        <w:t>The</w:t>
      </w:r>
      <w:r w:rsidR="00A05F51">
        <w:rPr>
          <w:lang w:eastAsia="x-none"/>
        </w:rPr>
        <w:t xml:space="preserve"> NTN uplink</w:t>
      </w:r>
      <w:r>
        <w:rPr>
          <w:lang w:eastAsia="x-none"/>
        </w:rPr>
        <w:t xml:space="preserve"> </w:t>
      </w:r>
      <w:r w:rsidR="00A05F51">
        <w:rPr>
          <w:lang w:eastAsia="x-none"/>
        </w:rPr>
        <w:t xml:space="preserve">timing </w:t>
      </w:r>
      <w:r w:rsidR="007B6A27">
        <w:rPr>
          <w:lang w:eastAsia="x-none"/>
        </w:rPr>
        <w:t xml:space="preserve">compensation mechanism, introduced in Rel-17 </w:t>
      </w:r>
      <w:r w:rsidR="000002D3">
        <w:rPr>
          <w:lang w:eastAsia="x-none"/>
        </w:rPr>
        <w:t>(</w:t>
      </w:r>
      <w:r w:rsidR="007B6A27">
        <w:rPr>
          <w:lang w:eastAsia="x-none"/>
        </w:rPr>
        <w:t>unmodified in subsequent releases)</w:t>
      </w:r>
      <w:r w:rsidR="00A05F51">
        <w:rPr>
          <w:lang w:eastAsia="x-none"/>
        </w:rPr>
        <w:t>,</w:t>
      </w:r>
      <w:r w:rsidR="007B6A27">
        <w:rPr>
          <w:lang w:eastAsia="x-none"/>
        </w:rPr>
        <w:t xml:space="preserve"> is defined for all UE types as follows:</w:t>
      </w:r>
    </w:p>
    <w:p w14:paraId="2086C46D" w14:textId="77777777" w:rsidR="00633651" w:rsidRDefault="00633651" w:rsidP="00D02BDC">
      <w:pPr>
        <w:rPr>
          <w:rFonts w:ascii="Times New Roman" w:eastAsia="SimSun" w:hAnsi="Times New Roman" w:cs="v4.2.0"/>
          <w:szCs w:val="20"/>
          <w:lang w:eastAsia="en-GB"/>
        </w:rPr>
      </w:pPr>
    </w:p>
    <w:p w14:paraId="77D330C6" w14:textId="7A0A16C4" w:rsidR="00D02BDC" w:rsidRPr="00633651" w:rsidRDefault="00B94D9B" w:rsidP="00633651">
      <w:pPr>
        <w:ind w:left="576"/>
        <w:rPr>
          <w:rFonts w:ascii="Times New Roman" w:eastAsia="SimSun" w:hAnsi="Times New Roman" w:cs="v4.2.0"/>
          <w:i/>
          <w:iCs/>
          <w:szCs w:val="20"/>
          <w:lang w:eastAsia="en-GB"/>
        </w:rPr>
      </w:pPr>
      <w:r w:rsidRPr="00633651">
        <w:rPr>
          <w:rFonts w:ascii="Times New Roman" w:eastAsia="SimSun" w:hAnsi="Times New Roman" w:cs="v4.2.0"/>
          <w:i/>
          <w:iCs/>
          <w:szCs w:val="20"/>
          <w:lang w:eastAsia="en-GB"/>
        </w:rPr>
        <w:t xml:space="preserve">The UE shall have capability to follow the frame timing change of the </w:t>
      </w:r>
      <w:r w:rsidRPr="00633651">
        <w:rPr>
          <w:rFonts w:ascii="Times New Roman" w:eastAsia="SimSun" w:hAnsi="Times New Roman"/>
          <w:i/>
          <w:iCs/>
          <w:szCs w:val="20"/>
          <w:lang w:eastAsia="en-GB"/>
        </w:rPr>
        <w:t>reference cell</w:t>
      </w:r>
      <w:r w:rsidRPr="00633651">
        <w:rPr>
          <w:rFonts w:ascii="Times New Roman" w:eastAsia="SimSun" w:hAnsi="Times New Roman" w:cs="v4.2.0"/>
          <w:i/>
          <w:iCs/>
          <w:szCs w:val="20"/>
          <w:lang w:eastAsia="en-GB"/>
        </w:rPr>
        <w:t xml:space="preserve"> in RRC_CONNECTED </w:t>
      </w:r>
      <w:r w:rsidRPr="00633651">
        <w:rPr>
          <w:rFonts w:ascii="Times New Roman" w:eastAsia="SimSun" w:hAnsi="Times New Roman"/>
          <w:i/>
          <w:iCs/>
          <w:szCs w:val="20"/>
          <w:lang w:eastAsia="en-GB"/>
        </w:rPr>
        <w:t>state</w:t>
      </w:r>
      <w:r w:rsidRPr="00633651">
        <w:rPr>
          <w:rFonts w:ascii="Times New Roman" w:eastAsia="SimSun" w:hAnsi="Times New Roman" w:cs="v4.2.0"/>
          <w:i/>
          <w:iCs/>
          <w:szCs w:val="20"/>
          <w:lang w:eastAsia="en-GB"/>
        </w:rPr>
        <w:t xml:space="preserve">. The uplink frame transmission takes place </w:t>
      </w:r>
      <m:oMath>
        <m:d>
          <m:dPr>
            <m:ctrlPr>
              <w:rPr>
                <w:rFonts w:ascii="Cambria Math" w:eastAsia="Times New Roman" w:hAnsi="Cambria Math"/>
                <w:i/>
                <w:iCs/>
                <w:szCs w:val="20"/>
                <w:lang w:eastAsia="en-GB"/>
              </w:rPr>
            </m:ctrlPr>
          </m:dPr>
          <m:e>
            <m:sSub>
              <m:sSubPr>
                <m:ctrlPr>
                  <w:rPr>
                    <w:rFonts w:ascii="Cambria Math" w:eastAsia="Times New Roman" w:hAnsi="Cambria Math"/>
                    <w:i/>
                    <w:iCs/>
                    <w:szCs w:val="20"/>
                    <w:lang w:eastAsia="en-GB"/>
                  </w:rPr>
                </m:ctrlPr>
              </m:sSubPr>
              <m:e>
                <m:r>
                  <w:rPr>
                    <w:rFonts w:ascii="Cambria Math" w:eastAsia="Times New Roman" w:hAnsi="Cambria Math"/>
                    <w:szCs w:val="20"/>
                    <w:lang w:eastAsia="en-GB"/>
                  </w:rPr>
                  <m:t>N</m:t>
                </m:r>
              </m:e>
              <m:sub>
                <m:r>
                  <m:rPr>
                    <m:nor/>
                  </m:rPr>
                  <w:rPr>
                    <w:rFonts w:ascii="Cambria Math" w:eastAsia="Times New Roman" w:hAnsi="Cambria Math"/>
                    <w:i/>
                    <w:iCs/>
                    <w:szCs w:val="20"/>
                    <w:lang w:eastAsia="en-GB"/>
                  </w:rPr>
                  <m:t>TA</m:t>
                </m:r>
              </m:sub>
            </m:sSub>
            <m:r>
              <w:rPr>
                <w:rFonts w:ascii="Cambria Math" w:eastAsia="Times New Roman" w:hAnsi="Cambria Math"/>
                <w:szCs w:val="20"/>
                <w:lang w:eastAsia="en-GB"/>
              </w:rPr>
              <m:t>+</m:t>
            </m:r>
            <m:sSub>
              <m:sSubPr>
                <m:ctrlPr>
                  <w:rPr>
                    <w:rFonts w:ascii="Cambria Math" w:eastAsia="Times New Roman" w:hAnsi="Cambria Math"/>
                    <w:i/>
                    <w:iCs/>
                    <w:szCs w:val="20"/>
                    <w:lang w:eastAsia="en-GB"/>
                  </w:rPr>
                </m:ctrlPr>
              </m:sSubPr>
              <m:e>
                <m:r>
                  <w:rPr>
                    <w:rFonts w:ascii="Cambria Math" w:eastAsia="Times New Roman" w:hAnsi="Cambria Math"/>
                    <w:szCs w:val="20"/>
                    <w:lang w:eastAsia="en-GB"/>
                  </w:rPr>
                  <m:t>N</m:t>
                </m:r>
              </m:e>
              <m:sub>
                <m:r>
                  <m:rPr>
                    <m:nor/>
                  </m:rPr>
                  <w:rPr>
                    <w:rFonts w:ascii="Cambria Math" w:eastAsia="Times New Roman" w:hAnsi="Cambria Math"/>
                    <w:i/>
                    <w:iCs/>
                    <w:szCs w:val="20"/>
                    <w:lang w:eastAsia="en-GB"/>
                  </w:rPr>
                  <m:t>TA offset</m:t>
                </m:r>
              </m:sub>
            </m:sSub>
            <m:r>
              <w:rPr>
                <w:rFonts w:ascii="Cambria Math" w:eastAsia="Times New Roman" w:hAnsi="Cambria Math"/>
                <w:szCs w:val="20"/>
                <w:lang w:eastAsia="en-GB"/>
              </w:rPr>
              <m:t>+</m:t>
            </m:r>
            <m:sSubSup>
              <m:sSubSupPr>
                <m:ctrlPr>
                  <w:rPr>
                    <w:rFonts w:ascii="Cambria Math" w:eastAsia="Times New Roman" w:hAnsi="Cambria Math"/>
                    <w:i/>
                    <w:iCs/>
                    <w:szCs w:val="20"/>
                    <w:lang w:eastAsia="en-GB"/>
                  </w:rPr>
                </m:ctrlPr>
              </m:sSubSupPr>
              <m:e>
                <m:r>
                  <w:rPr>
                    <w:rFonts w:ascii="Cambria Math" w:eastAsia="Times New Roman" w:hAnsi="Cambria Math"/>
                    <w:szCs w:val="20"/>
                    <w:lang w:eastAsia="en-GB"/>
                  </w:rPr>
                  <m:t>N</m:t>
                </m:r>
              </m:e>
              <m:sub>
                <m:r>
                  <m:rPr>
                    <m:nor/>
                  </m:rPr>
                  <w:rPr>
                    <w:rFonts w:ascii="Cambria Math" w:eastAsia="Times New Roman" w:hAnsi="Cambria Math"/>
                    <w:i/>
                    <w:iCs/>
                    <w:szCs w:val="20"/>
                    <w:lang w:eastAsia="en-GB"/>
                  </w:rPr>
                  <m:t>TA,adj</m:t>
                </m:r>
              </m:sub>
              <m:sup>
                <m:r>
                  <m:rPr>
                    <m:nor/>
                  </m:rPr>
                  <w:rPr>
                    <w:rFonts w:ascii="Cambria Math" w:eastAsia="Times New Roman" w:hAnsi="Cambria Math"/>
                    <w:i/>
                    <w:iCs/>
                    <w:szCs w:val="20"/>
                    <w:lang w:eastAsia="en-GB"/>
                  </w:rPr>
                  <m:t>common</m:t>
                </m:r>
              </m:sup>
            </m:sSubSup>
            <m:r>
              <w:rPr>
                <w:rFonts w:ascii="Cambria Math" w:eastAsia="Times New Roman" w:hAnsi="Cambria Math"/>
                <w:szCs w:val="20"/>
                <w:lang w:eastAsia="en-GB"/>
              </w:rPr>
              <m:t>+</m:t>
            </m:r>
            <w:bookmarkStart w:id="4" w:name="_Hlk205809804"/>
            <m:sSubSup>
              <m:sSubSupPr>
                <m:ctrlPr>
                  <w:rPr>
                    <w:rFonts w:ascii="Cambria Math" w:eastAsia="Times New Roman" w:hAnsi="Cambria Math"/>
                    <w:i/>
                    <w:iCs/>
                    <w:szCs w:val="20"/>
                    <w:lang w:eastAsia="en-GB"/>
                  </w:rPr>
                </m:ctrlPr>
              </m:sSubSupPr>
              <m:e>
                <m:r>
                  <w:rPr>
                    <w:rFonts w:ascii="Cambria Math" w:eastAsia="Times New Roman" w:hAnsi="Cambria Math"/>
                    <w:szCs w:val="20"/>
                    <w:lang w:eastAsia="en-GB"/>
                  </w:rPr>
                  <m:t>N</m:t>
                </m:r>
              </m:e>
              <m:sub>
                <m:r>
                  <m:rPr>
                    <m:nor/>
                  </m:rPr>
                  <w:rPr>
                    <w:rFonts w:ascii="Cambria Math" w:eastAsia="Times New Roman" w:hAnsi="Cambria Math"/>
                    <w:i/>
                    <w:iCs/>
                    <w:szCs w:val="20"/>
                    <w:lang w:eastAsia="en-GB"/>
                  </w:rPr>
                  <m:t>TA,adj</m:t>
                </m:r>
              </m:sub>
              <m:sup>
                <m:r>
                  <m:rPr>
                    <m:nor/>
                  </m:rPr>
                  <w:rPr>
                    <w:rFonts w:ascii="Cambria Math" w:eastAsia="Times New Roman" w:hAnsi="Cambria Math"/>
                    <w:i/>
                    <w:iCs/>
                    <w:szCs w:val="20"/>
                    <w:lang w:eastAsia="en-GB"/>
                  </w:rPr>
                  <m:t>UE</m:t>
                </m:r>
              </m:sup>
            </m:sSubSup>
            <w:bookmarkEnd w:id="4"/>
          </m:e>
        </m:d>
        <m:r>
          <w:rPr>
            <w:rFonts w:ascii="Cambria Math" w:eastAsia="Times New Roman" w:hAnsi="Cambria Math"/>
            <w:szCs w:val="20"/>
            <w:lang w:eastAsia="ko-KR"/>
          </w:rPr>
          <m:t>×</m:t>
        </m:r>
        <m:sSub>
          <m:sSubPr>
            <m:ctrlPr>
              <w:rPr>
                <w:rFonts w:ascii="Cambria Math" w:eastAsia="Times New Roman" w:hAnsi="Cambria Math"/>
                <w:i/>
                <w:iCs/>
                <w:szCs w:val="20"/>
                <w:lang w:eastAsia="en-GB"/>
              </w:rPr>
            </m:ctrlPr>
          </m:sSubPr>
          <m:e>
            <m:r>
              <w:rPr>
                <w:rFonts w:ascii="Cambria Math" w:eastAsia="Times New Roman" w:hAnsi="Cambria Math"/>
                <w:szCs w:val="20"/>
                <w:lang w:eastAsia="en-GB"/>
              </w:rPr>
              <m:t>T</m:t>
            </m:r>
          </m:e>
          <m:sub>
            <m:r>
              <m:rPr>
                <m:nor/>
              </m:rPr>
              <w:rPr>
                <w:rFonts w:ascii="Cambria Math" w:eastAsia="Times New Roman" w:hAnsi="Cambria Math"/>
                <w:i/>
                <w:iCs/>
                <w:szCs w:val="20"/>
                <w:lang w:eastAsia="en-GB"/>
              </w:rPr>
              <m:t>c</m:t>
            </m:r>
          </m:sub>
        </m:sSub>
      </m:oMath>
      <w:r w:rsidRPr="00633651">
        <w:rPr>
          <w:rFonts w:ascii="Times New Roman" w:eastAsia="SimSun" w:hAnsi="Times New Roman"/>
          <w:i/>
          <w:iCs/>
          <w:szCs w:val="20"/>
          <w:lang w:eastAsia="en-GB"/>
        </w:rPr>
        <w:t xml:space="preserve"> </w:t>
      </w:r>
      <w:r w:rsidRPr="00633651">
        <w:rPr>
          <w:rFonts w:ascii="Times New Roman" w:eastAsia="SimSun" w:hAnsi="Times New Roman" w:cs="v4.2.0"/>
          <w:i/>
          <w:iCs/>
          <w:szCs w:val="20"/>
          <w:lang w:eastAsia="en-GB"/>
        </w:rPr>
        <w:t>before the reception of the first detected path (in time) of the corresponding downlink frame</w:t>
      </w:r>
      <w:r w:rsidRPr="00633651">
        <w:rPr>
          <w:rFonts w:ascii="Times New Roman" w:eastAsia="SimSun" w:hAnsi="Times New Roman"/>
          <w:i/>
          <w:iCs/>
          <w:szCs w:val="20"/>
          <w:lang w:eastAsia="en-GB"/>
        </w:rPr>
        <w:t xml:space="preserve"> from the reference cell. </w:t>
      </w:r>
    </w:p>
    <w:p w14:paraId="005064EB" w14:textId="77777777" w:rsidR="00633651" w:rsidRPr="00633651" w:rsidRDefault="00633651" w:rsidP="00633651">
      <w:pPr>
        <w:ind w:left="576"/>
        <w:rPr>
          <w:rFonts w:ascii="Times New Roman" w:eastAsia="SimSun" w:hAnsi="Times New Roman" w:cs="v4.2.0"/>
          <w:i/>
          <w:iCs/>
          <w:szCs w:val="20"/>
          <w:lang w:eastAsia="en-GB"/>
        </w:rPr>
      </w:pPr>
    </w:p>
    <w:p w14:paraId="11E3A41C" w14:textId="523EEE91" w:rsidR="00633651" w:rsidRPr="00E96509" w:rsidRDefault="00633651" w:rsidP="00AB27B9">
      <w:pPr>
        <w:pStyle w:val="Caption"/>
        <w:rPr>
          <w:b/>
          <w:bCs/>
          <w:i w:val="0"/>
          <w:iCs w:val="0"/>
          <w:color w:val="auto"/>
        </w:rPr>
      </w:pPr>
      <w:bookmarkStart w:id="5" w:name="_Ref205989715"/>
      <w:bookmarkStart w:id="6" w:name="_Hlk205989675"/>
      <w:r w:rsidRPr="00E96509">
        <w:rPr>
          <w:b/>
          <w:bCs/>
          <w:i w:val="0"/>
          <w:iCs w:val="0"/>
          <w:color w:val="auto"/>
        </w:rPr>
        <w:t xml:space="preserve">Observation </w:t>
      </w:r>
      <w:r w:rsidRPr="00E96509">
        <w:rPr>
          <w:b/>
          <w:bCs/>
          <w:i w:val="0"/>
          <w:iCs w:val="0"/>
          <w:color w:val="auto"/>
        </w:rPr>
        <w:fldChar w:fldCharType="begin"/>
      </w:r>
      <w:r w:rsidRPr="00E96509">
        <w:rPr>
          <w:b/>
          <w:bCs/>
          <w:i w:val="0"/>
          <w:iCs w:val="0"/>
          <w:color w:val="auto"/>
        </w:rPr>
        <w:instrText xml:space="preserve"> SEQ Observation \* ARABIC </w:instrText>
      </w:r>
      <w:r w:rsidRPr="00E96509">
        <w:rPr>
          <w:b/>
          <w:bCs/>
          <w:i w:val="0"/>
          <w:iCs w:val="0"/>
          <w:color w:val="auto"/>
        </w:rPr>
        <w:fldChar w:fldCharType="separate"/>
      </w:r>
      <w:r w:rsidR="00412CA6">
        <w:rPr>
          <w:b/>
          <w:bCs/>
          <w:i w:val="0"/>
          <w:iCs w:val="0"/>
          <w:noProof/>
          <w:color w:val="auto"/>
        </w:rPr>
        <w:t>1</w:t>
      </w:r>
      <w:r w:rsidRPr="00E96509">
        <w:rPr>
          <w:b/>
          <w:bCs/>
          <w:i w:val="0"/>
          <w:iCs w:val="0"/>
          <w:color w:val="auto"/>
        </w:rPr>
        <w:fldChar w:fldCharType="end"/>
      </w:r>
      <w:r w:rsidRPr="00E96509">
        <w:rPr>
          <w:b/>
          <w:bCs/>
          <w:i w:val="0"/>
          <w:iCs w:val="0"/>
          <w:color w:val="auto"/>
        </w:rPr>
        <w:t>: The Rel-17</w:t>
      </w:r>
      <w:r w:rsidR="00D50CCE" w:rsidRPr="00E96509">
        <w:rPr>
          <w:b/>
          <w:bCs/>
          <w:i w:val="0"/>
          <w:iCs w:val="0"/>
          <w:color w:val="auto"/>
        </w:rPr>
        <w:t xml:space="preserve"> timing</w:t>
      </w:r>
      <w:r w:rsidRPr="00E96509">
        <w:rPr>
          <w:b/>
          <w:bCs/>
          <w:i w:val="0"/>
          <w:iCs w:val="0"/>
          <w:color w:val="auto"/>
        </w:rPr>
        <w:t xml:space="preserve"> </w:t>
      </w:r>
      <w:r w:rsidR="00EF2719" w:rsidRPr="00E96509">
        <w:rPr>
          <w:b/>
          <w:bCs/>
          <w:i w:val="0"/>
          <w:iCs w:val="0"/>
          <w:color w:val="auto"/>
        </w:rPr>
        <w:t>compensation scheme</w:t>
      </w:r>
      <w:r w:rsidR="00C17A3E" w:rsidRPr="00E96509">
        <w:rPr>
          <w:b/>
          <w:bCs/>
          <w:i w:val="0"/>
          <w:iCs w:val="0"/>
          <w:color w:val="auto"/>
        </w:rPr>
        <w:t xml:space="preserve"> </w:t>
      </w:r>
      <w:r w:rsidR="00EF2719" w:rsidRPr="00E96509">
        <w:rPr>
          <w:b/>
          <w:bCs/>
          <w:i w:val="0"/>
          <w:iCs w:val="0"/>
          <w:color w:val="auto"/>
        </w:rPr>
        <w:t xml:space="preserve">provides </w:t>
      </w:r>
      <w:r w:rsidR="00D50CCE" w:rsidRPr="00E96509">
        <w:rPr>
          <w:b/>
          <w:bCs/>
          <w:i w:val="0"/>
          <w:iCs w:val="0"/>
          <w:color w:val="auto"/>
        </w:rPr>
        <w:t>open</w:t>
      </w:r>
      <w:r w:rsidR="009D090F" w:rsidRPr="00E96509">
        <w:rPr>
          <w:b/>
          <w:bCs/>
          <w:i w:val="0"/>
          <w:iCs w:val="0"/>
          <w:color w:val="auto"/>
        </w:rPr>
        <w:t>-loop</w:t>
      </w:r>
      <w:r w:rsidR="00CF79B5" w:rsidRPr="00E96509">
        <w:rPr>
          <w:b/>
          <w:bCs/>
          <w:i w:val="0"/>
          <w:iCs w:val="0"/>
          <w:color w:val="auto"/>
        </w:rPr>
        <w:t xml:space="preserve"> (</w:t>
      </w:r>
      <m:oMath>
        <m:sSubSup>
          <m:sSubSupPr>
            <m:ctrlPr>
              <w:rPr>
                <w:rFonts w:ascii="Cambria Math" w:eastAsia="Times New Roman" w:hAnsi="Cambria Math"/>
                <w:b/>
                <w:bCs/>
                <w:i w:val="0"/>
                <w:iCs w:val="0"/>
                <w:color w:val="auto"/>
                <w:szCs w:val="20"/>
                <w:lang w:eastAsia="en-GB"/>
              </w:rPr>
            </m:ctrlPr>
          </m:sSubSupPr>
          <m:e>
            <m:r>
              <m:rPr>
                <m:sty m:val="bi"/>
              </m:rPr>
              <w:rPr>
                <w:rFonts w:ascii="Cambria Math" w:eastAsia="Times New Roman" w:hAnsi="Cambria Math"/>
                <w:color w:val="auto"/>
                <w:szCs w:val="20"/>
                <w:lang w:eastAsia="en-GB"/>
              </w:rPr>
              <m:t>N</m:t>
            </m:r>
          </m:e>
          <m:sub>
            <m:r>
              <m:rPr>
                <m:nor/>
              </m:rPr>
              <w:rPr>
                <w:rFonts w:ascii="Cambria Math" w:eastAsia="Times New Roman" w:hAnsi="Cambria Math"/>
                <w:b/>
                <w:bCs/>
                <w:i w:val="0"/>
                <w:iCs w:val="0"/>
                <w:color w:val="auto"/>
                <w:szCs w:val="20"/>
                <w:lang w:eastAsia="en-GB"/>
              </w:rPr>
              <m:t>TA,adj</m:t>
            </m:r>
          </m:sub>
          <m:sup>
            <m:r>
              <m:rPr>
                <m:nor/>
              </m:rPr>
              <w:rPr>
                <w:rFonts w:ascii="Cambria Math" w:eastAsia="Times New Roman" w:hAnsi="Cambria Math"/>
                <w:b/>
                <w:bCs/>
                <w:i w:val="0"/>
                <w:iCs w:val="0"/>
                <w:color w:val="auto"/>
                <w:szCs w:val="20"/>
                <w:lang w:eastAsia="en-GB"/>
              </w:rPr>
              <m:t>UE</m:t>
            </m:r>
          </m:sup>
        </m:sSubSup>
      </m:oMath>
      <w:r w:rsidR="00CF79B5" w:rsidRPr="00E96509">
        <w:rPr>
          <w:b/>
          <w:bCs/>
          <w:i w:val="0"/>
          <w:iCs w:val="0"/>
          <w:color w:val="auto"/>
        </w:rPr>
        <w:t xml:space="preserve">) </w:t>
      </w:r>
      <w:r w:rsidR="00D50CCE" w:rsidRPr="00E96509">
        <w:rPr>
          <w:b/>
          <w:bCs/>
          <w:i w:val="0"/>
          <w:iCs w:val="0"/>
          <w:color w:val="auto"/>
        </w:rPr>
        <w:t xml:space="preserve">and </w:t>
      </w:r>
      <w:r w:rsidR="00EF2719" w:rsidRPr="00E96509">
        <w:rPr>
          <w:b/>
          <w:bCs/>
          <w:i w:val="0"/>
          <w:iCs w:val="0"/>
          <w:color w:val="auto"/>
        </w:rPr>
        <w:t>closed-loop</w:t>
      </w:r>
      <w:r w:rsidR="00CF79B5" w:rsidRPr="00E96509">
        <w:rPr>
          <w:b/>
          <w:bCs/>
          <w:i w:val="0"/>
          <w:iCs w:val="0"/>
          <w:color w:val="auto"/>
        </w:rPr>
        <w:t xml:space="preserve"> (</w:t>
      </w:r>
      <m:oMath>
        <m:sSub>
          <m:sSubPr>
            <m:ctrlPr>
              <w:rPr>
                <w:rFonts w:ascii="Cambria Math" w:eastAsia="Times New Roman" w:hAnsi="Cambria Math"/>
                <w:b/>
                <w:bCs/>
                <w:i w:val="0"/>
                <w:iCs w:val="0"/>
                <w:color w:val="auto"/>
                <w:szCs w:val="20"/>
                <w:lang w:eastAsia="en-GB"/>
              </w:rPr>
            </m:ctrlPr>
          </m:sSubPr>
          <m:e>
            <m:r>
              <m:rPr>
                <m:sty m:val="bi"/>
              </m:rPr>
              <w:rPr>
                <w:rFonts w:ascii="Cambria Math" w:eastAsia="Times New Roman" w:hAnsi="Cambria Math"/>
                <w:color w:val="auto"/>
                <w:szCs w:val="20"/>
                <w:lang w:eastAsia="en-GB"/>
              </w:rPr>
              <m:t>N</m:t>
            </m:r>
          </m:e>
          <m:sub>
            <m:r>
              <m:rPr>
                <m:nor/>
              </m:rPr>
              <w:rPr>
                <w:rFonts w:ascii="Cambria Math" w:eastAsia="Times New Roman" w:hAnsi="Cambria Math"/>
                <w:b/>
                <w:bCs/>
                <w:i w:val="0"/>
                <w:iCs w:val="0"/>
                <w:color w:val="auto"/>
                <w:szCs w:val="20"/>
                <w:lang w:eastAsia="en-GB"/>
              </w:rPr>
              <m:t>TA</m:t>
            </m:r>
          </m:sub>
        </m:sSub>
      </m:oMath>
      <w:r w:rsidR="00CF79B5" w:rsidRPr="00E96509">
        <w:rPr>
          <w:b/>
          <w:bCs/>
          <w:i w:val="0"/>
          <w:iCs w:val="0"/>
          <w:color w:val="auto"/>
        </w:rPr>
        <w:t xml:space="preserve">) </w:t>
      </w:r>
      <w:r w:rsidR="00EF2719" w:rsidRPr="00E96509">
        <w:rPr>
          <w:b/>
          <w:bCs/>
          <w:i w:val="0"/>
          <w:iCs w:val="0"/>
          <w:color w:val="auto"/>
        </w:rPr>
        <w:t>timing adjustment</w:t>
      </w:r>
      <w:r w:rsidR="00C17A3E" w:rsidRPr="00E96509">
        <w:rPr>
          <w:b/>
          <w:bCs/>
          <w:i w:val="0"/>
          <w:iCs w:val="0"/>
          <w:color w:val="auto"/>
        </w:rPr>
        <w:t xml:space="preserve">; frequency adjustment (Doppler) is compensated </w:t>
      </w:r>
      <w:r w:rsidR="007656B2" w:rsidRPr="00E96509">
        <w:rPr>
          <w:b/>
          <w:bCs/>
          <w:i w:val="0"/>
          <w:iCs w:val="0"/>
          <w:color w:val="auto"/>
        </w:rPr>
        <w:t xml:space="preserve">only </w:t>
      </w:r>
      <w:r w:rsidR="00C17A3E" w:rsidRPr="00E96509">
        <w:rPr>
          <w:b/>
          <w:bCs/>
          <w:i w:val="0"/>
          <w:iCs w:val="0"/>
          <w:color w:val="auto"/>
        </w:rPr>
        <w:t>by</w:t>
      </w:r>
      <w:r w:rsidR="007656B2" w:rsidRPr="00E96509">
        <w:rPr>
          <w:b/>
          <w:bCs/>
          <w:i w:val="0"/>
          <w:iCs w:val="0"/>
          <w:color w:val="auto"/>
        </w:rPr>
        <w:t xml:space="preserve"> open-loop means</w:t>
      </w:r>
      <w:r w:rsidR="00C17A3E" w:rsidRPr="00E96509">
        <w:rPr>
          <w:b/>
          <w:bCs/>
          <w:i w:val="0"/>
          <w:iCs w:val="0"/>
          <w:color w:val="auto"/>
        </w:rPr>
        <w:t xml:space="preserve"> </w:t>
      </w:r>
      <w:r w:rsidR="007656B2" w:rsidRPr="00E96509">
        <w:rPr>
          <w:b/>
          <w:bCs/>
          <w:i w:val="0"/>
          <w:iCs w:val="0"/>
          <w:color w:val="auto"/>
        </w:rPr>
        <w:t>(</w:t>
      </w:r>
      <w:r w:rsidR="00C17A3E" w:rsidRPr="00E96509">
        <w:rPr>
          <w:b/>
          <w:bCs/>
          <w:i w:val="0"/>
          <w:iCs w:val="0"/>
          <w:color w:val="auto"/>
        </w:rPr>
        <w:t>calculation</w:t>
      </w:r>
      <w:r w:rsidR="007656B2" w:rsidRPr="00E96509">
        <w:rPr>
          <w:b/>
          <w:bCs/>
          <w:i w:val="0"/>
          <w:iCs w:val="0"/>
          <w:color w:val="auto"/>
        </w:rPr>
        <w:t>)</w:t>
      </w:r>
      <w:r w:rsidR="00C17A3E" w:rsidRPr="00E96509">
        <w:rPr>
          <w:b/>
          <w:bCs/>
          <w:i w:val="0"/>
          <w:iCs w:val="0"/>
          <w:color w:val="auto"/>
        </w:rPr>
        <w:t>.</w:t>
      </w:r>
      <w:bookmarkEnd w:id="5"/>
      <w:r w:rsidR="00C17A3E" w:rsidRPr="00E96509">
        <w:rPr>
          <w:b/>
          <w:bCs/>
          <w:i w:val="0"/>
          <w:iCs w:val="0"/>
          <w:color w:val="auto"/>
        </w:rPr>
        <w:t xml:space="preserve"> </w:t>
      </w:r>
    </w:p>
    <w:bookmarkEnd w:id="6"/>
    <w:p w14:paraId="2C6FF4B1" w14:textId="2CC2355F" w:rsidR="00C31E18" w:rsidRDefault="00A764D7" w:rsidP="00A764D7">
      <w:pPr>
        <w:rPr>
          <w:lang w:eastAsia="en-GB"/>
        </w:rPr>
      </w:pPr>
      <w:r>
        <w:rPr>
          <w:lang w:eastAsia="en-GB"/>
        </w:rPr>
        <w:lastRenderedPageBreak/>
        <w:t xml:space="preserve">For the case of a VSAT UE (that is, a UE with a directional antenna), location information and satellite ephemeris </w:t>
      </w:r>
      <w:r w:rsidR="00F60FA8">
        <w:rPr>
          <w:lang w:eastAsia="en-GB"/>
        </w:rPr>
        <w:t xml:space="preserve">are </w:t>
      </w:r>
      <w:r>
        <w:rPr>
          <w:lang w:eastAsia="en-GB"/>
        </w:rPr>
        <w:t xml:space="preserve">also used, in conjunction with </w:t>
      </w:r>
      <w:r w:rsidR="00375E08">
        <w:rPr>
          <w:lang w:eastAsia="en-GB"/>
        </w:rPr>
        <w:t>an electronic compass and tilt sensor</w:t>
      </w:r>
      <w:r w:rsidR="00923018">
        <w:rPr>
          <w:lang w:eastAsia="en-GB"/>
        </w:rPr>
        <w:t>(</w:t>
      </w:r>
      <w:r w:rsidR="00CE23CF">
        <w:rPr>
          <w:lang w:eastAsia="en-GB"/>
        </w:rPr>
        <w:t>s</w:t>
      </w:r>
      <w:r w:rsidR="00923018">
        <w:rPr>
          <w:lang w:eastAsia="en-GB"/>
        </w:rPr>
        <w:t>)</w:t>
      </w:r>
      <w:r w:rsidR="00375E08">
        <w:rPr>
          <w:lang w:eastAsia="en-GB"/>
        </w:rPr>
        <w:t xml:space="preserve">, </w:t>
      </w:r>
      <w:r>
        <w:rPr>
          <w:lang w:eastAsia="en-GB"/>
        </w:rPr>
        <w:t>to aid beam pointing</w:t>
      </w:r>
      <w:r w:rsidR="00C26F47">
        <w:rPr>
          <w:lang w:eastAsia="en-GB"/>
        </w:rPr>
        <w:t xml:space="preserve"> (</w:t>
      </w:r>
      <w:r w:rsidR="00C26F47" w:rsidRPr="00C26F47">
        <w:rPr>
          <w:lang w:eastAsia="en-GB"/>
        </w:rPr>
        <w:t xml:space="preserve">e.g., tracking </w:t>
      </w:r>
      <w:r w:rsidR="000A5784">
        <w:rPr>
          <w:lang w:eastAsia="en-GB"/>
        </w:rPr>
        <w:t xml:space="preserve">the serving SAN </w:t>
      </w:r>
      <w:r w:rsidR="00C26F47" w:rsidRPr="00C26F47">
        <w:rPr>
          <w:lang w:eastAsia="en-GB"/>
        </w:rPr>
        <w:t>and when performing handover/ switching between serving (old) and target (new) SAN)</w:t>
      </w:r>
      <w:r w:rsidR="009A715D">
        <w:rPr>
          <w:lang w:eastAsia="en-GB"/>
        </w:rPr>
        <w:t>. A</w:t>
      </w:r>
      <w:r w:rsidR="00AC0588">
        <w:rPr>
          <w:lang w:eastAsia="en-GB"/>
        </w:rPr>
        <w:t xml:space="preserve">ccelerometer(s) </w:t>
      </w:r>
      <w:r w:rsidR="00923018">
        <w:rPr>
          <w:lang w:eastAsia="en-GB"/>
        </w:rPr>
        <w:t xml:space="preserve">can be used </w:t>
      </w:r>
      <w:r w:rsidR="00AC0588">
        <w:rPr>
          <w:lang w:eastAsia="en-GB"/>
        </w:rPr>
        <w:t>to detect</w:t>
      </w:r>
      <w:r w:rsidR="000A5784">
        <w:rPr>
          <w:lang w:eastAsia="en-GB"/>
        </w:rPr>
        <w:t xml:space="preserve"> UE</w:t>
      </w:r>
      <w:r w:rsidR="00AC0588">
        <w:rPr>
          <w:lang w:eastAsia="en-GB"/>
        </w:rPr>
        <w:t xml:space="preserve"> motion</w:t>
      </w:r>
      <w:r w:rsidR="000A5784">
        <w:rPr>
          <w:lang w:eastAsia="en-GB"/>
        </w:rPr>
        <w:t>.</w:t>
      </w:r>
      <w:r w:rsidR="00AF4503">
        <w:rPr>
          <w:lang w:eastAsia="en-GB"/>
        </w:rPr>
        <w:t xml:space="preserve"> High end </w:t>
      </w:r>
      <w:r w:rsidR="00F926CB">
        <w:rPr>
          <w:lang w:eastAsia="en-GB"/>
        </w:rPr>
        <w:t xml:space="preserve">UE may incorporate a basic inertial navigation system – this </w:t>
      </w:r>
      <w:r w:rsidR="005028FA">
        <w:rPr>
          <w:lang w:eastAsia="en-GB"/>
        </w:rPr>
        <w:t xml:space="preserve">possibility is </w:t>
      </w:r>
      <w:r w:rsidR="00F926CB">
        <w:rPr>
          <w:lang w:eastAsia="en-GB"/>
        </w:rPr>
        <w:t>not considered in this contribution.</w:t>
      </w:r>
    </w:p>
    <w:p w14:paraId="63385DF6" w14:textId="77777777" w:rsidR="00C31E18" w:rsidRDefault="00C31E18" w:rsidP="00A764D7">
      <w:pPr>
        <w:rPr>
          <w:lang w:eastAsia="en-GB"/>
        </w:rPr>
      </w:pPr>
    </w:p>
    <w:p w14:paraId="0FD4E386" w14:textId="5E0AE677" w:rsidR="00A764D7" w:rsidRDefault="00AD4036" w:rsidP="00A764D7">
      <w:pPr>
        <w:rPr>
          <w:lang w:eastAsia="en-GB"/>
        </w:rPr>
      </w:pPr>
      <w:r>
        <w:rPr>
          <w:lang w:eastAsia="en-GB"/>
        </w:rPr>
        <w:t xml:space="preserve">For a fixed VSAT </w:t>
      </w:r>
      <w:r w:rsidR="00C31E18">
        <w:rPr>
          <w:lang w:eastAsia="en-GB"/>
        </w:rPr>
        <w:t xml:space="preserve">(GSO or NGSO) </w:t>
      </w:r>
      <w:r>
        <w:rPr>
          <w:lang w:eastAsia="en-GB"/>
        </w:rPr>
        <w:t xml:space="preserve">the location </w:t>
      </w:r>
      <w:r w:rsidR="00A26E9E">
        <w:rPr>
          <w:lang w:eastAsia="en-GB"/>
        </w:rPr>
        <w:t xml:space="preserve">coordinates (in 3D) </w:t>
      </w:r>
      <w:r>
        <w:rPr>
          <w:lang w:eastAsia="en-GB"/>
        </w:rPr>
        <w:t xml:space="preserve">can be </w:t>
      </w:r>
      <w:r w:rsidR="00193D93">
        <w:rPr>
          <w:lang w:eastAsia="en-GB"/>
        </w:rPr>
        <w:t xml:space="preserve">set </w:t>
      </w:r>
      <w:r w:rsidR="00A26E9E">
        <w:rPr>
          <w:lang w:eastAsia="en-GB"/>
        </w:rPr>
        <w:t xml:space="preserve">in a fixed location </w:t>
      </w:r>
      <w:r w:rsidR="0079338A">
        <w:rPr>
          <w:lang w:eastAsia="en-GB"/>
        </w:rPr>
        <w:t xml:space="preserve">determined at installation </w:t>
      </w:r>
      <w:r w:rsidR="00193D93">
        <w:rPr>
          <w:lang w:eastAsia="en-GB"/>
        </w:rPr>
        <w:t xml:space="preserve">(e.g., </w:t>
      </w:r>
      <w:r w:rsidR="00906A5C">
        <w:rPr>
          <w:lang w:eastAsia="en-GB"/>
        </w:rPr>
        <w:t xml:space="preserve">by locking the location </w:t>
      </w:r>
      <w:r w:rsidR="006F380F">
        <w:rPr>
          <w:lang w:eastAsia="en-GB"/>
        </w:rPr>
        <w:t xml:space="preserve">provided by the GNSS </w:t>
      </w:r>
      <w:r w:rsidR="00C31E18">
        <w:rPr>
          <w:lang w:eastAsia="en-GB"/>
        </w:rPr>
        <w:t xml:space="preserve">during installation </w:t>
      </w:r>
      <w:r w:rsidR="00193D93">
        <w:rPr>
          <w:lang w:eastAsia="en-GB"/>
        </w:rPr>
        <w:t>via an external interface</w:t>
      </w:r>
      <w:r w:rsidR="0079338A">
        <w:rPr>
          <w:lang w:eastAsia="en-GB"/>
        </w:rPr>
        <w:t xml:space="preserve">); this case will not be considered further.  </w:t>
      </w:r>
    </w:p>
    <w:p w14:paraId="4C03887A" w14:textId="77777777" w:rsidR="00364CC9" w:rsidRDefault="00364CC9" w:rsidP="00A764D7">
      <w:pPr>
        <w:rPr>
          <w:lang w:eastAsia="en-GB"/>
        </w:rPr>
      </w:pPr>
    </w:p>
    <w:p w14:paraId="719C73CC" w14:textId="09497CA0" w:rsidR="00842CC5" w:rsidRPr="00B43CED" w:rsidRDefault="00364CC9" w:rsidP="00364CC9">
      <w:pPr>
        <w:pStyle w:val="Caption"/>
        <w:rPr>
          <w:b/>
          <w:bCs/>
          <w:i w:val="0"/>
          <w:iCs w:val="0"/>
          <w:color w:val="auto"/>
        </w:rPr>
      </w:pPr>
      <w:bookmarkStart w:id="7" w:name="_Ref205989762"/>
      <w:bookmarkStart w:id="8" w:name="_Ref205991007"/>
      <w:r w:rsidRPr="00B43CED">
        <w:rPr>
          <w:b/>
          <w:bCs/>
          <w:i w:val="0"/>
          <w:iCs w:val="0"/>
          <w:color w:val="auto"/>
        </w:rPr>
        <w:t xml:space="preserve">Observation </w:t>
      </w:r>
      <w:r w:rsidRPr="00B43CED">
        <w:rPr>
          <w:b/>
          <w:bCs/>
          <w:i w:val="0"/>
          <w:iCs w:val="0"/>
          <w:color w:val="auto"/>
        </w:rPr>
        <w:fldChar w:fldCharType="begin"/>
      </w:r>
      <w:r w:rsidRPr="00B43CED">
        <w:rPr>
          <w:b/>
          <w:bCs/>
          <w:i w:val="0"/>
          <w:iCs w:val="0"/>
          <w:color w:val="auto"/>
        </w:rPr>
        <w:instrText xml:space="preserve"> SEQ Observation \* ARABIC </w:instrText>
      </w:r>
      <w:r w:rsidRPr="00B43CED">
        <w:rPr>
          <w:b/>
          <w:bCs/>
          <w:i w:val="0"/>
          <w:iCs w:val="0"/>
          <w:color w:val="auto"/>
        </w:rPr>
        <w:fldChar w:fldCharType="separate"/>
      </w:r>
      <w:r w:rsidR="00412CA6">
        <w:rPr>
          <w:b/>
          <w:bCs/>
          <w:i w:val="0"/>
          <w:iCs w:val="0"/>
          <w:noProof/>
          <w:color w:val="auto"/>
        </w:rPr>
        <w:t>2</w:t>
      </w:r>
      <w:r w:rsidRPr="00B43CED">
        <w:rPr>
          <w:b/>
          <w:bCs/>
          <w:i w:val="0"/>
          <w:iCs w:val="0"/>
          <w:color w:val="auto"/>
        </w:rPr>
        <w:fldChar w:fldCharType="end"/>
      </w:r>
      <w:r w:rsidRPr="00B43CED">
        <w:rPr>
          <w:b/>
          <w:bCs/>
          <w:i w:val="0"/>
          <w:iCs w:val="0"/>
          <w:color w:val="auto"/>
        </w:rPr>
        <w:t>: The</w:t>
      </w:r>
      <w:r w:rsidR="000F3E5E" w:rsidRPr="00B43CED">
        <w:rPr>
          <w:b/>
          <w:bCs/>
          <w:i w:val="0"/>
          <w:iCs w:val="0"/>
          <w:color w:val="auto"/>
        </w:rPr>
        <w:t xml:space="preserve"> </w:t>
      </w:r>
      <w:r w:rsidR="00AA100B" w:rsidRPr="00B43CED">
        <w:rPr>
          <w:b/>
          <w:bCs/>
          <w:i w:val="0"/>
          <w:iCs w:val="0"/>
          <w:color w:val="auto"/>
        </w:rPr>
        <w:t>present specifications</w:t>
      </w:r>
      <w:r w:rsidR="00FF1289" w:rsidRPr="00B43CED">
        <w:rPr>
          <w:b/>
          <w:bCs/>
          <w:i w:val="0"/>
          <w:iCs w:val="0"/>
          <w:color w:val="auto"/>
        </w:rPr>
        <w:t xml:space="preserve"> leave</w:t>
      </w:r>
      <w:r w:rsidR="007828C1" w:rsidRPr="00B43CED">
        <w:rPr>
          <w:b/>
          <w:bCs/>
          <w:i w:val="0"/>
          <w:iCs w:val="0"/>
          <w:color w:val="auto"/>
        </w:rPr>
        <w:t xml:space="preserve"> how UE location is used </w:t>
      </w:r>
      <w:r w:rsidR="007B69E1">
        <w:rPr>
          <w:b/>
          <w:bCs/>
          <w:i w:val="0"/>
          <w:iCs w:val="0"/>
          <w:color w:val="auto"/>
        </w:rPr>
        <w:t>to perform</w:t>
      </w:r>
      <w:r w:rsidR="00FF1289" w:rsidRPr="00B43CED">
        <w:rPr>
          <w:b/>
          <w:bCs/>
          <w:i w:val="0"/>
          <w:iCs w:val="0"/>
          <w:color w:val="auto"/>
        </w:rPr>
        <w:t xml:space="preserve"> </w:t>
      </w:r>
      <w:r w:rsidR="00995F5E">
        <w:rPr>
          <w:b/>
          <w:bCs/>
          <w:i w:val="0"/>
          <w:iCs w:val="0"/>
          <w:color w:val="auto"/>
        </w:rPr>
        <w:t xml:space="preserve">VSAT </w:t>
      </w:r>
      <w:r w:rsidR="00FF1289" w:rsidRPr="00B43CED">
        <w:rPr>
          <w:b/>
          <w:bCs/>
          <w:i w:val="0"/>
          <w:iCs w:val="0"/>
          <w:color w:val="auto"/>
        </w:rPr>
        <w:t>beam pointing to implementation</w:t>
      </w:r>
      <w:bookmarkEnd w:id="7"/>
      <w:r w:rsidR="00A742EC" w:rsidRPr="00B43CED">
        <w:rPr>
          <w:b/>
          <w:bCs/>
          <w:i w:val="0"/>
          <w:iCs w:val="0"/>
          <w:color w:val="auto"/>
        </w:rPr>
        <w:t>.</w:t>
      </w:r>
      <w:bookmarkEnd w:id="8"/>
      <w:r w:rsidR="00043D6B">
        <w:rPr>
          <w:b/>
          <w:bCs/>
          <w:i w:val="0"/>
          <w:iCs w:val="0"/>
          <w:color w:val="auto"/>
        </w:rPr>
        <w:t xml:space="preserve"> </w:t>
      </w:r>
    </w:p>
    <w:p w14:paraId="63E95A2E" w14:textId="77777777" w:rsidR="007F6951" w:rsidRDefault="00842CC5" w:rsidP="00842CC5">
      <w:pPr>
        <w:pStyle w:val="Caption"/>
        <w:rPr>
          <w:b/>
          <w:bCs/>
          <w:i w:val="0"/>
          <w:iCs w:val="0"/>
          <w:color w:val="auto"/>
        </w:rPr>
      </w:pPr>
      <w:bookmarkStart w:id="9" w:name="_Ref205989971"/>
      <w:r w:rsidRPr="00E96509">
        <w:rPr>
          <w:b/>
          <w:bCs/>
          <w:i w:val="0"/>
          <w:iCs w:val="0"/>
          <w:color w:val="auto"/>
        </w:rPr>
        <w:t xml:space="preserve">Proposal </w:t>
      </w:r>
      <w:r w:rsidRPr="00E96509">
        <w:rPr>
          <w:b/>
          <w:bCs/>
          <w:i w:val="0"/>
          <w:iCs w:val="0"/>
          <w:color w:val="auto"/>
        </w:rPr>
        <w:fldChar w:fldCharType="begin"/>
      </w:r>
      <w:r w:rsidRPr="00E96509">
        <w:rPr>
          <w:b/>
          <w:bCs/>
          <w:i w:val="0"/>
          <w:iCs w:val="0"/>
          <w:color w:val="auto"/>
        </w:rPr>
        <w:instrText xml:space="preserve"> SEQ Proposal \* ARABIC </w:instrText>
      </w:r>
      <w:r w:rsidRPr="00E96509">
        <w:rPr>
          <w:b/>
          <w:bCs/>
          <w:i w:val="0"/>
          <w:iCs w:val="0"/>
          <w:color w:val="auto"/>
        </w:rPr>
        <w:fldChar w:fldCharType="separate"/>
      </w:r>
      <w:r w:rsidR="00C36889">
        <w:rPr>
          <w:b/>
          <w:bCs/>
          <w:i w:val="0"/>
          <w:iCs w:val="0"/>
          <w:noProof/>
          <w:color w:val="auto"/>
        </w:rPr>
        <w:t>1</w:t>
      </w:r>
      <w:r w:rsidRPr="00E96509">
        <w:rPr>
          <w:b/>
          <w:bCs/>
          <w:i w:val="0"/>
          <w:iCs w:val="0"/>
          <w:color w:val="auto"/>
        </w:rPr>
        <w:fldChar w:fldCharType="end"/>
      </w:r>
      <w:r w:rsidRPr="00E96509">
        <w:rPr>
          <w:b/>
          <w:bCs/>
          <w:i w:val="0"/>
          <w:iCs w:val="0"/>
          <w:color w:val="auto"/>
        </w:rPr>
        <w:t xml:space="preserve">: For the case of </w:t>
      </w:r>
      <w:r w:rsidR="0041041B">
        <w:rPr>
          <w:b/>
          <w:bCs/>
          <w:i w:val="0"/>
          <w:iCs w:val="0"/>
          <w:color w:val="auto"/>
        </w:rPr>
        <w:t xml:space="preserve">mobile </w:t>
      </w:r>
      <w:r w:rsidRPr="00E96509">
        <w:rPr>
          <w:b/>
          <w:bCs/>
          <w:i w:val="0"/>
          <w:iCs w:val="0"/>
          <w:color w:val="auto"/>
        </w:rPr>
        <w:t>VSAT UE</w:t>
      </w:r>
      <w:r w:rsidR="0014361E" w:rsidRPr="00E96509">
        <w:rPr>
          <w:b/>
          <w:bCs/>
          <w:i w:val="0"/>
          <w:iCs w:val="0"/>
          <w:color w:val="auto"/>
        </w:rPr>
        <w:t xml:space="preserve"> </w:t>
      </w:r>
      <w:r w:rsidR="00043D6B">
        <w:rPr>
          <w:b/>
          <w:bCs/>
          <w:i w:val="0"/>
          <w:iCs w:val="0"/>
          <w:color w:val="auto"/>
        </w:rPr>
        <w:t xml:space="preserve">the study should </w:t>
      </w:r>
      <w:r w:rsidR="00617BC1">
        <w:rPr>
          <w:b/>
          <w:bCs/>
          <w:i w:val="0"/>
          <w:iCs w:val="0"/>
          <w:color w:val="auto"/>
        </w:rPr>
        <w:t xml:space="preserve">consider </w:t>
      </w:r>
      <w:r w:rsidR="0010671C">
        <w:rPr>
          <w:b/>
          <w:bCs/>
          <w:i w:val="0"/>
          <w:iCs w:val="0"/>
          <w:color w:val="auto"/>
        </w:rPr>
        <w:t xml:space="preserve">if/ </w:t>
      </w:r>
      <w:r w:rsidR="00E456F3">
        <w:rPr>
          <w:b/>
          <w:bCs/>
          <w:i w:val="0"/>
          <w:iCs w:val="0"/>
          <w:color w:val="auto"/>
        </w:rPr>
        <w:t xml:space="preserve">how </w:t>
      </w:r>
      <w:r w:rsidR="0010671C">
        <w:rPr>
          <w:b/>
          <w:bCs/>
          <w:i w:val="0"/>
          <w:iCs w:val="0"/>
          <w:color w:val="auto"/>
        </w:rPr>
        <w:t xml:space="preserve">accurate </w:t>
      </w:r>
      <w:r w:rsidR="00E456F3">
        <w:rPr>
          <w:b/>
          <w:bCs/>
          <w:i w:val="0"/>
          <w:iCs w:val="0"/>
          <w:color w:val="auto"/>
        </w:rPr>
        <w:t xml:space="preserve">beam steering could be </w:t>
      </w:r>
      <w:r w:rsidR="0010671C">
        <w:rPr>
          <w:b/>
          <w:bCs/>
          <w:i w:val="0"/>
          <w:iCs w:val="0"/>
          <w:color w:val="auto"/>
        </w:rPr>
        <w:t>maintained when GNSS is unavailable.</w:t>
      </w:r>
      <w:r w:rsidR="007F6951">
        <w:rPr>
          <w:b/>
          <w:bCs/>
          <w:i w:val="0"/>
          <w:iCs w:val="0"/>
          <w:color w:val="auto"/>
        </w:rPr>
        <w:t xml:space="preserve"> </w:t>
      </w:r>
    </w:p>
    <w:p w14:paraId="5717B301" w14:textId="4D6EFE44" w:rsidR="00364CC9" w:rsidRPr="007F6951" w:rsidRDefault="00617BC1" w:rsidP="00842CC5">
      <w:pPr>
        <w:pStyle w:val="Caption"/>
        <w:rPr>
          <w:b/>
          <w:bCs/>
          <w:i w:val="0"/>
          <w:iCs w:val="0"/>
          <w:color w:val="auto"/>
        </w:rPr>
      </w:pPr>
      <w:r w:rsidRPr="007F6951">
        <w:rPr>
          <w:rFonts w:cs="Times"/>
          <w:i w:val="0"/>
          <w:iCs w:val="0"/>
          <w:color w:val="auto"/>
          <w:sz w:val="20"/>
          <w:szCs w:val="24"/>
          <w:lang w:eastAsia="en-GB"/>
        </w:rPr>
        <w:t xml:space="preserve">Note: </w:t>
      </w:r>
      <w:r w:rsidR="0014361E" w:rsidRPr="007F6951">
        <w:rPr>
          <w:rFonts w:cs="Times"/>
          <w:i w:val="0"/>
          <w:iCs w:val="0"/>
          <w:color w:val="auto"/>
          <w:sz w:val="20"/>
          <w:szCs w:val="24"/>
          <w:lang w:eastAsia="en-GB"/>
        </w:rPr>
        <w:t xml:space="preserve">is reasonable </w:t>
      </w:r>
      <w:r w:rsidR="00180792" w:rsidRPr="007F6951">
        <w:rPr>
          <w:rFonts w:cs="Times"/>
          <w:i w:val="0"/>
          <w:iCs w:val="0"/>
          <w:color w:val="auto"/>
          <w:sz w:val="20"/>
          <w:szCs w:val="24"/>
          <w:lang w:eastAsia="en-GB"/>
        </w:rPr>
        <w:t xml:space="preserve">for the study </w:t>
      </w:r>
      <w:r w:rsidR="0014361E" w:rsidRPr="007F6951">
        <w:rPr>
          <w:rFonts w:cs="Times"/>
          <w:i w:val="0"/>
          <w:iCs w:val="0"/>
          <w:color w:val="auto"/>
          <w:sz w:val="20"/>
          <w:szCs w:val="24"/>
          <w:lang w:eastAsia="en-GB"/>
        </w:rPr>
        <w:t xml:space="preserve">to assume that </w:t>
      </w:r>
      <w:r w:rsidR="00BD6F70" w:rsidRPr="007F6951">
        <w:rPr>
          <w:rFonts w:cs="Times"/>
          <w:i w:val="0"/>
          <w:iCs w:val="0"/>
          <w:color w:val="auto"/>
          <w:sz w:val="20"/>
          <w:szCs w:val="24"/>
          <w:lang w:eastAsia="en-GB"/>
        </w:rPr>
        <w:t>electronic</w:t>
      </w:r>
      <w:r w:rsidR="0014361E" w:rsidRPr="007F6951">
        <w:rPr>
          <w:rFonts w:cs="Times"/>
          <w:i w:val="0"/>
          <w:iCs w:val="0"/>
          <w:color w:val="auto"/>
          <w:sz w:val="20"/>
          <w:szCs w:val="24"/>
          <w:lang w:eastAsia="en-GB"/>
        </w:rPr>
        <w:t xml:space="preserve"> compass and tilt sensor(s)</w:t>
      </w:r>
      <w:r w:rsidR="00BD6F70" w:rsidRPr="007F6951">
        <w:rPr>
          <w:rFonts w:cs="Times"/>
          <w:i w:val="0"/>
          <w:iCs w:val="0"/>
          <w:color w:val="auto"/>
          <w:sz w:val="20"/>
          <w:szCs w:val="24"/>
          <w:lang w:eastAsia="en-GB"/>
        </w:rPr>
        <w:t xml:space="preserve"> outputs</w:t>
      </w:r>
      <w:r w:rsidR="0014361E" w:rsidRPr="007F6951">
        <w:rPr>
          <w:rFonts w:cs="Times"/>
          <w:i w:val="0"/>
          <w:iCs w:val="0"/>
          <w:color w:val="auto"/>
          <w:sz w:val="20"/>
          <w:szCs w:val="24"/>
          <w:lang w:eastAsia="en-GB"/>
        </w:rPr>
        <w:t xml:space="preserve"> are </w:t>
      </w:r>
      <w:r w:rsidR="00F71548">
        <w:rPr>
          <w:rFonts w:cs="Times"/>
          <w:i w:val="0"/>
          <w:iCs w:val="0"/>
          <w:color w:val="auto"/>
          <w:sz w:val="20"/>
          <w:szCs w:val="24"/>
          <w:lang w:eastAsia="en-GB"/>
        </w:rPr>
        <w:t xml:space="preserve">unaffected </w:t>
      </w:r>
      <w:r w:rsidR="00C54B2E" w:rsidRPr="007F6951">
        <w:rPr>
          <w:rFonts w:cs="Times"/>
          <w:i w:val="0"/>
          <w:iCs w:val="0"/>
          <w:color w:val="auto"/>
          <w:sz w:val="20"/>
          <w:szCs w:val="24"/>
          <w:lang w:eastAsia="en-GB"/>
        </w:rPr>
        <w:t>when GNSS is unavailable</w:t>
      </w:r>
      <w:r w:rsidR="000430FA" w:rsidRPr="007F6951">
        <w:rPr>
          <w:rFonts w:cs="Times"/>
          <w:i w:val="0"/>
          <w:iCs w:val="0"/>
          <w:color w:val="auto"/>
          <w:sz w:val="20"/>
          <w:szCs w:val="24"/>
          <w:lang w:eastAsia="en-GB"/>
        </w:rPr>
        <w:t>.</w:t>
      </w:r>
      <w:bookmarkEnd w:id="9"/>
    </w:p>
    <w:p w14:paraId="2E4CB0F1" w14:textId="50F4233F" w:rsidR="000F375E" w:rsidRPr="00E96509" w:rsidRDefault="00177E71" w:rsidP="000F375E">
      <w:pPr>
        <w:pStyle w:val="Caption"/>
        <w:rPr>
          <w:b/>
          <w:bCs/>
          <w:i w:val="0"/>
          <w:iCs w:val="0"/>
          <w:color w:val="auto"/>
        </w:rPr>
      </w:pPr>
      <w:bookmarkStart w:id="10" w:name="_Ref205989774"/>
      <w:r w:rsidRPr="00E96509">
        <w:rPr>
          <w:b/>
          <w:bCs/>
          <w:i w:val="0"/>
          <w:iCs w:val="0"/>
          <w:color w:val="auto"/>
        </w:rPr>
        <w:t xml:space="preserve">Observation </w:t>
      </w:r>
      <w:r w:rsidRPr="00E96509">
        <w:rPr>
          <w:b/>
          <w:bCs/>
          <w:i w:val="0"/>
          <w:iCs w:val="0"/>
          <w:color w:val="auto"/>
        </w:rPr>
        <w:fldChar w:fldCharType="begin"/>
      </w:r>
      <w:r w:rsidRPr="00E96509">
        <w:rPr>
          <w:b/>
          <w:bCs/>
          <w:i w:val="0"/>
          <w:iCs w:val="0"/>
          <w:color w:val="auto"/>
        </w:rPr>
        <w:instrText xml:space="preserve"> SEQ Observation \* ARABIC </w:instrText>
      </w:r>
      <w:r w:rsidRPr="00E96509">
        <w:rPr>
          <w:b/>
          <w:bCs/>
          <w:i w:val="0"/>
          <w:iCs w:val="0"/>
          <w:color w:val="auto"/>
        </w:rPr>
        <w:fldChar w:fldCharType="separate"/>
      </w:r>
      <w:r w:rsidR="00412CA6">
        <w:rPr>
          <w:b/>
          <w:bCs/>
          <w:i w:val="0"/>
          <w:iCs w:val="0"/>
          <w:noProof/>
          <w:color w:val="auto"/>
        </w:rPr>
        <w:t>3</w:t>
      </w:r>
      <w:r w:rsidRPr="00E96509">
        <w:rPr>
          <w:b/>
          <w:bCs/>
          <w:i w:val="0"/>
          <w:iCs w:val="0"/>
          <w:color w:val="auto"/>
        </w:rPr>
        <w:fldChar w:fldCharType="end"/>
      </w:r>
      <w:r w:rsidRPr="00E96509">
        <w:rPr>
          <w:b/>
          <w:bCs/>
          <w:i w:val="0"/>
          <w:iCs w:val="0"/>
          <w:color w:val="auto"/>
        </w:rPr>
        <w:t xml:space="preserve">: A fixed VSAT </w:t>
      </w:r>
      <w:r w:rsidR="008811B9" w:rsidRPr="00E96509">
        <w:rPr>
          <w:b/>
          <w:bCs/>
          <w:i w:val="0"/>
          <w:iCs w:val="0"/>
          <w:color w:val="auto"/>
        </w:rPr>
        <w:t xml:space="preserve">UE </w:t>
      </w:r>
      <w:r w:rsidRPr="00E96509">
        <w:rPr>
          <w:b/>
          <w:bCs/>
          <w:i w:val="0"/>
          <w:iCs w:val="0"/>
          <w:color w:val="auto"/>
        </w:rPr>
        <w:t>ca</w:t>
      </w:r>
      <w:r w:rsidR="00BC1678" w:rsidRPr="00E96509">
        <w:rPr>
          <w:b/>
          <w:bCs/>
          <w:i w:val="0"/>
          <w:iCs w:val="0"/>
          <w:color w:val="auto"/>
        </w:rPr>
        <w:t>n, in principle, be provided with an accurate location</w:t>
      </w:r>
      <w:r w:rsidR="00906A5C" w:rsidRPr="00E96509">
        <w:rPr>
          <w:b/>
          <w:bCs/>
          <w:i w:val="0"/>
          <w:iCs w:val="0"/>
          <w:color w:val="auto"/>
        </w:rPr>
        <w:t xml:space="preserve"> during initial installation</w:t>
      </w:r>
      <w:r w:rsidR="008E6252" w:rsidRPr="00E96509">
        <w:rPr>
          <w:b/>
          <w:bCs/>
          <w:i w:val="0"/>
          <w:iCs w:val="0"/>
          <w:color w:val="auto"/>
        </w:rPr>
        <w:t>.</w:t>
      </w:r>
      <w:bookmarkEnd w:id="10"/>
    </w:p>
    <w:p w14:paraId="2E9A96A8" w14:textId="30FD2F04" w:rsidR="000F375E" w:rsidRPr="00E96509" w:rsidRDefault="000F375E" w:rsidP="000F375E">
      <w:pPr>
        <w:pStyle w:val="Caption"/>
        <w:rPr>
          <w:b/>
          <w:bCs/>
          <w:i w:val="0"/>
          <w:iCs w:val="0"/>
          <w:color w:val="auto"/>
        </w:rPr>
      </w:pPr>
      <w:bookmarkStart w:id="11" w:name="_Ref205989995"/>
      <w:r w:rsidRPr="00E96509">
        <w:rPr>
          <w:b/>
          <w:bCs/>
          <w:i w:val="0"/>
          <w:iCs w:val="0"/>
          <w:color w:val="auto"/>
        </w:rPr>
        <w:t xml:space="preserve">Proposal </w:t>
      </w:r>
      <w:r w:rsidRPr="00E96509">
        <w:rPr>
          <w:b/>
          <w:bCs/>
          <w:i w:val="0"/>
          <w:iCs w:val="0"/>
          <w:color w:val="auto"/>
        </w:rPr>
        <w:fldChar w:fldCharType="begin"/>
      </w:r>
      <w:r w:rsidRPr="00E96509">
        <w:rPr>
          <w:b/>
          <w:bCs/>
          <w:i w:val="0"/>
          <w:iCs w:val="0"/>
          <w:color w:val="auto"/>
        </w:rPr>
        <w:instrText xml:space="preserve"> SEQ Proposal \* ARABIC </w:instrText>
      </w:r>
      <w:r w:rsidRPr="00E96509">
        <w:rPr>
          <w:b/>
          <w:bCs/>
          <w:i w:val="0"/>
          <w:iCs w:val="0"/>
          <w:color w:val="auto"/>
        </w:rPr>
        <w:fldChar w:fldCharType="separate"/>
      </w:r>
      <w:r w:rsidR="00C36889">
        <w:rPr>
          <w:b/>
          <w:bCs/>
          <w:i w:val="0"/>
          <w:iCs w:val="0"/>
          <w:noProof/>
          <w:color w:val="auto"/>
        </w:rPr>
        <w:t>2</w:t>
      </w:r>
      <w:r w:rsidRPr="00E96509">
        <w:rPr>
          <w:b/>
          <w:bCs/>
          <w:i w:val="0"/>
          <w:iCs w:val="0"/>
          <w:color w:val="auto"/>
        </w:rPr>
        <w:fldChar w:fldCharType="end"/>
      </w:r>
      <w:r w:rsidRPr="00E96509">
        <w:rPr>
          <w:b/>
          <w:bCs/>
          <w:i w:val="0"/>
          <w:iCs w:val="0"/>
          <w:color w:val="auto"/>
        </w:rPr>
        <w:t xml:space="preserve">: The case of fixed VSAT </w:t>
      </w:r>
      <w:r w:rsidR="008811B9" w:rsidRPr="00E96509">
        <w:rPr>
          <w:b/>
          <w:bCs/>
          <w:i w:val="0"/>
          <w:iCs w:val="0"/>
          <w:color w:val="auto"/>
        </w:rPr>
        <w:t xml:space="preserve">UE </w:t>
      </w:r>
      <w:r w:rsidR="002D34A1" w:rsidRPr="00E96509">
        <w:rPr>
          <w:b/>
          <w:bCs/>
          <w:i w:val="0"/>
          <w:iCs w:val="0"/>
          <w:color w:val="auto"/>
        </w:rPr>
        <w:t xml:space="preserve">without GNSS </w:t>
      </w:r>
      <w:r w:rsidR="00906A5C" w:rsidRPr="00E96509">
        <w:rPr>
          <w:b/>
          <w:bCs/>
          <w:i w:val="0"/>
          <w:iCs w:val="0"/>
          <w:color w:val="auto"/>
        </w:rPr>
        <w:t xml:space="preserve">availability </w:t>
      </w:r>
      <w:r w:rsidRPr="00E96509">
        <w:rPr>
          <w:b/>
          <w:bCs/>
          <w:i w:val="0"/>
          <w:iCs w:val="0"/>
          <w:color w:val="auto"/>
        </w:rPr>
        <w:t>can be deprioritised</w:t>
      </w:r>
      <w:r w:rsidR="003B4D0A" w:rsidRPr="00E96509">
        <w:rPr>
          <w:b/>
          <w:bCs/>
          <w:i w:val="0"/>
          <w:iCs w:val="0"/>
          <w:color w:val="auto"/>
        </w:rPr>
        <w:t xml:space="preserve"> (focus on mobile VSAT)</w:t>
      </w:r>
      <w:bookmarkEnd w:id="11"/>
      <w:r w:rsidRPr="00E96509">
        <w:rPr>
          <w:b/>
          <w:bCs/>
          <w:i w:val="0"/>
          <w:iCs w:val="0"/>
          <w:color w:val="auto"/>
        </w:rPr>
        <w:t xml:space="preserve"> </w:t>
      </w:r>
    </w:p>
    <w:p w14:paraId="1D25CB02" w14:textId="792CAD58" w:rsidR="0050743D" w:rsidRDefault="00023AC7" w:rsidP="00A75AC4">
      <w:pPr>
        <w:pStyle w:val="Heading2"/>
      </w:pPr>
      <w:bookmarkStart w:id="12" w:name="_Ref206174543"/>
      <w:r>
        <w:t xml:space="preserve">Present </w:t>
      </w:r>
      <w:r w:rsidR="008B7D6F">
        <w:t xml:space="preserve">timing </w:t>
      </w:r>
      <w:r>
        <w:t>requirements (Rel-17 to Rel-19)</w:t>
      </w:r>
      <w:bookmarkEnd w:id="12"/>
    </w:p>
    <w:p w14:paraId="3F007EDD" w14:textId="692644E5" w:rsidR="00E022AC" w:rsidRDefault="00E022AC" w:rsidP="00E022AC">
      <w:pPr>
        <w:rPr>
          <w:lang w:eastAsia="x-none"/>
        </w:rPr>
      </w:pPr>
      <w:r>
        <w:rPr>
          <w:lang w:eastAsia="x-none"/>
        </w:rPr>
        <w:t xml:space="preserve">The present RAN4 RRM specification </w:t>
      </w:r>
      <w:r w:rsidR="00F44388">
        <w:rPr>
          <w:lang w:eastAsia="x-none"/>
        </w:rPr>
        <w:t>[</w:t>
      </w:r>
      <w:r w:rsidR="00DC28AA">
        <w:rPr>
          <w:lang w:eastAsia="x-none"/>
        </w:rPr>
        <w:t>2</w:t>
      </w:r>
      <w:r w:rsidR="00F44388">
        <w:rPr>
          <w:lang w:eastAsia="x-none"/>
        </w:rPr>
        <w:t xml:space="preserve">] </w:t>
      </w:r>
      <w:r w:rsidR="005E50ED">
        <w:rPr>
          <w:lang w:eastAsia="x-none"/>
        </w:rPr>
        <w:t xml:space="preserve">Section 7.1C.2 </w:t>
      </w:r>
      <w:r w:rsidR="00F44388">
        <w:rPr>
          <w:lang w:eastAsia="x-none"/>
        </w:rPr>
        <w:t>requires the UE to SAN delay (</w:t>
      </w:r>
      <w:r w:rsidR="001567D6">
        <w:rPr>
          <w:lang w:eastAsia="x-none"/>
        </w:rPr>
        <w:t>i.e.,</w:t>
      </w:r>
      <w:r w:rsidR="009763F1">
        <w:rPr>
          <w:lang w:eastAsia="x-none"/>
        </w:rPr>
        <w:t xml:space="preserve"> timing </w:t>
      </w:r>
      <w:r w:rsidR="006E6A44">
        <w:rPr>
          <w:lang w:eastAsia="x-none"/>
        </w:rPr>
        <w:t xml:space="preserve">offset based on a calculation of the </w:t>
      </w:r>
      <w:r w:rsidR="00F44388">
        <w:rPr>
          <w:lang w:eastAsia="x-none"/>
        </w:rPr>
        <w:t>distance</w:t>
      </w:r>
      <w:r w:rsidR="001567D6">
        <w:rPr>
          <w:lang w:eastAsia="x-none"/>
        </w:rPr>
        <w:t xml:space="preserve"> between UE and SAN</w:t>
      </w:r>
      <w:r w:rsidR="00F44388">
        <w:rPr>
          <w:lang w:eastAsia="x-none"/>
        </w:rPr>
        <w:t>) to be</w:t>
      </w:r>
      <w:r w:rsidR="006E6A44">
        <w:rPr>
          <w:lang w:eastAsia="x-none"/>
        </w:rPr>
        <w:t xml:space="preserve"> as accurate as when sending data. </w:t>
      </w:r>
      <w:r w:rsidR="0068570B">
        <w:rPr>
          <w:lang w:eastAsia="x-none"/>
        </w:rPr>
        <w:t>The timing accuracy requirement is based on a fraction of the cyclic prefix (CP) and</w:t>
      </w:r>
      <w:r w:rsidR="00A54243">
        <w:rPr>
          <w:lang w:eastAsia="x-none"/>
        </w:rPr>
        <w:t>,</w:t>
      </w:r>
      <w:r w:rsidR="0068570B">
        <w:rPr>
          <w:lang w:eastAsia="x-none"/>
        </w:rPr>
        <w:t xml:space="preserve"> thus</w:t>
      </w:r>
      <w:r w:rsidR="00A54243">
        <w:rPr>
          <w:lang w:eastAsia="x-none"/>
        </w:rPr>
        <w:t>,</w:t>
      </w:r>
      <w:r w:rsidR="0068570B">
        <w:rPr>
          <w:lang w:eastAsia="x-none"/>
        </w:rPr>
        <w:t xml:space="preserve"> varies in absolute value </w:t>
      </w:r>
      <w:r w:rsidR="00A54243">
        <w:rPr>
          <w:lang w:eastAsia="x-none"/>
        </w:rPr>
        <w:t>in</w:t>
      </w:r>
      <w:r w:rsidR="009F3917">
        <w:rPr>
          <w:lang w:eastAsia="x-none"/>
        </w:rPr>
        <w:t xml:space="preserve"> an</w:t>
      </w:r>
      <w:r w:rsidR="00A54243">
        <w:rPr>
          <w:lang w:eastAsia="x-none"/>
        </w:rPr>
        <w:t xml:space="preserve"> inverse relationship with the SCS. </w:t>
      </w:r>
      <w:r w:rsidR="009F3917">
        <w:rPr>
          <w:lang w:eastAsia="x-none"/>
        </w:rPr>
        <w:t xml:space="preserve">For simplicity of reference, the values from </w:t>
      </w:r>
      <w:r w:rsidR="00C86BEC">
        <w:rPr>
          <w:lang w:eastAsia="x-none"/>
        </w:rPr>
        <w:t xml:space="preserve">[2] </w:t>
      </w:r>
      <w:r w:rsidR="00F56215">
        <w:rPr>
          <w:lang w:eastAsia="x-none"/>
        </w:rPr>
        <w:t xml:space="preserve">with the relevant notes, </w:t>
      </w:r>
      <w:r w:rsidR="00C86BEC">
        <w:rPr>
          <w:lang w:eastAsia="x-none"/>
        </w:rPr>
        <w:t>are incorporated into a single table (Table 1) below:</w:t>
      </w:r>
    </w:p>
    <w:p w14:paraId="414DB6FD" w14:textId="77777777" w:rsidR="006B2DB3" w:rsidRPr="00F04E0B" w:rsidRDefault="006B2DB3" w:rsidP="00F04E0B">
      <w:pPr>
        <w:jc w:val="center"/>
        <w:rPr>
          <w:rFonts w:ascii="Arial" w:hAnsi="Arial" w:cs="Arial"/>
          <w:color w:val="000000" w:themeColor="text1"/>
          <w:sz w:val="22"/>
          <w:szCs w:val="22"/>
          <w:lang w:eastAsia="x-none"/>
        </w:rPr>
      </w:pPr>
    </w:p>
    <w:p w14:paraId="026BD41F" w14:textId="299F0573" w:rsidR="00D54C82" w:rsidRPr="00D54C82" w:rsidRDefault="00F04E0B" w:rsidP="00F04E0B">
      <w:pPr>
        <w:pStyle w:val="Caption"/>
        <w:jc w:val="center"/>
        <w:rPr>
          <w:rFonts w:ascii="Arial" w:eastAsia="Times New Roman" w:hAnsi="Arial" w:cs="Arial"/>
          <w:b/>
          <w:bCs/>
          <w:i w:val="0"/>
          <w:iCs w:val="0"/>
          <w:color w:val="000000" w:themeColor="text1"/>
          <w:sz w:val="20"/>
          <w:szCs w:val="20"/>
        </w:rPr>
      </w:pPr>
      <w:r w:rsidRPr="001B6A28">
        <w:rPr>
          <w:rFonts w:ascii="Arial" w:hAnsi="Arial" w:cs="Arial"/>
          <w:b/>
          <w:bCs/>
          <w:i w:val="0"/>
          <w:iCs w:val="0"/>
          <w:color w:val="000000" w:themeColor="text1"/>
          <w:sz w:val="20"/>
          <w:szCs w:val="20"/>
        </w:rPr>
        <w:t xml:space="preserve">Table </w:t>
      </w:r>
      <w:r w:rsidRPr="001B6A28">
        <w:rPr>
          <w:rFonts w:ascii="Arial" w:hAnsi="Arial" w:cs="Arial"/>
          <w:b/>
          <w:bCs/>
          <w:i w:val="0"/>
          <w:iCs w:val="0"/>
          <w:color w:val="000000" w:themeColor="text1"/>
          <w:sz w:val="20"/>
          <w:szCs w:val="20"/>
        </w:rPr>
        <w:fldChar w:fldCharType="begin"/>
      </w:r>
      <w:r w:rsidRPr="001B6A28">
        <w:rPr>
          <w:rFonts w:ascii="Arial" w:hAnsi="Arial" w:cs="Arial"/>
          <w:b/>
          <w:bCs/>
          <w:i w:val="0"/>
          <w:iCs w:val="0"/>
          <w:color w:val="000000" w:themeColor="text1"/>
          <w:sz w:val="20"/>
          <w:szCs w:val="20"/>
        </w:rPr>
        <w:instrText xml:space="preserve"> SEQ Table \* ARABIC </w:instrText>
      </w:r>
      <w:r w:rsidRPr="001B6A28">
        <w:rPr>
          <w:rFonts w:ascii="Arial" w:hAnsi="Arial" w:cs="Arial"/>
          <w:b/>
          <w:bCs/>
          <w:i w:val="0"/>
          <w:iCs w:val="0"/>
          <w:color w:val="000000" w:themeColor="text1"/>
          <w:sz w:val="20"/>
          <w:szCs w:val="20"/>
        </w:rPr>
        <w:fldChar w:fldCharType="separate"/>
      </w:r>
      <w:r w:rsidR="00D341BA">
        <w:rPr>
          <w:rFonts w:ascii="Arial" w:hAnsi="Arial" w:cs="Arial"/>
          <w:b/>
          <w:bCs/>
          <w:i w:val="0"/>
          <w:iCs w:val="0"/>
          <w:noProof/>
          <w:color w:val="000000" w:themeColor="text1"/>
          <w:sz w:val="20"/>
          <w:szCs w:val="20"/>
        </w:rPr>
        <w:t>1</w:t>
      </w:r>
      <w:r w:rsidRPr="001B6A28">
        <w:rPr>
          <w:rFonts w:ascii="Arial" w:hAnsi="Arial" w:cs="Arial"/>
          <w:b/>
          <w:bCs/>
          <w:i w:val="0"/>
          <w:iCs w:val="0"/>
          <w:color w:val="000000" w:themeColor="text1"/>
          <w:sz w:val="20"/>
          <w:szCs w:val="20"/>
        </w:rPr>
        <w:fldChar w:fldCharType="end"/>
      </w:r>
      <w:r w:rsidRPr="001B6A28">
        <w:rPr>
          <w:rFonts w:ascii="Arial" w:hAnsi="Arial" w:cs="Arial"/>
          <w:b/>
          <w:bCs/>
          <w:i w:val="0"/>
          <w:iCs w:val="0"/>
          <w:color w:val="000000" w:themeColor="text1"/>
          <w:sz w:val="20"/>
          <w:szCs w:val="20"/>
        </w:rPr>
        <w:t xml:space="preserve">: </w:t>
      </w:r>
      <w:r w:rsidR="009F3917" w:rsidRPr="001B6A28">
        <w:rPr>
          <w:rFonts w:ascii="Arial" w:eastAsia="Times New Roman" w:hAnsi="Arial" w:cs="Arial"/>
          <w:b/>
          <w:bCs/>
          <w:i w:val="0"/>
          <w:iCs w:val="0"/>
          <w:color w:val="000000" w:themeColor="text1"/>
          <w:sz w:val="20"/>
          <w:szCs w:val="20"/>
        </w:rPr>
        <w:t>Rel</w:t>
      </w:r>
      <w:r w:rsidR="009F3917" w:rsidRPr="00F04E0B">
        <w:rPr>
          <w:rFonts w:ascii="Arial" w:eastAsia="Times New Roman" w:hAnsi="Arial" w:cs="Arial"/>
          <w:b/>
          <w:bCs/>
          <w:i w:val="0"/>
          <w:iCs w:val="0"/>
          <w:color w:val="000000" w:themeColor="text1"/>
          <w:sz w:val="20"/>
          <w:szCs w:val="20"/>
        </w:rPr>
        <w:t xml:space="preserve">-19 </w:t>
      </w:r>
      <w:r w:rsidR="00D54C82" w:rsidRPr="00D54C82">
        <w:rPr>
          <w:rFonts w:ascii="Arial" w:eastAsia="Times New Roman" w:hAnsi="Arial" w:cs="Arial"/>
          <w:b/>
          <w:bCs/>
          <w:i w:val="0"/>
          <w:iCs w:val="0"/>
          <w:color w:val="000000" w:themeColor="text1"/>
          <w:sz w:val="20"/>
          <w:szCs w:val="20"/>
        </w:rPr>
        <w:t>Timing Error Limit</w:t>
      </w:r>
      <w:r w:rsidR="00471CA1">
        <w:rPr>
          <w:rFonts w:ascii="Arial" w:eastAsia="Times New Roman" w:hAnsi="Arial" w:cs="Arial"/>
          <w:b/>
          <w:bCs/>
          <w:i w:val="0"/>
          <w:iCs w:val="0"/>
          <w:color w:val="000000" w:themeColor="text1"/>
          <w:sz w:val="20"/>
          <w:szCs w:val="20"/>
        </w:rPr>
        <w:t>s</w:t>
      </w:r>
      <w:r w:rsidR="00DC28AA" w:rsidRPr="00F04E0B">
        <w:rPr>
          <w:rFonts w:ascii="Arial" w:eastAsia="Times New Roman" w:hAnsi="Arial" w:cs="Arial"/>
          <w:b/>
          <w:bCs/>
          <w:i w:val="0"/>
          <w:iCs w:val="0"/>
          <w:color w:val="000000" w:themeColor="text1"/>
          <w:sz w:val="20"/>
          <w:szCs w:val="20"/>
        </w:rPr>
        <w:t xml:space="preserve"> (</w:t>
      </w:r>
      <w:r w:rsidR="00A876ED">
        <w:rPr>
          <w:rFonts w:ascii="Arial" w:eastAsia="Times New Roman" w:hAnsi="Arial" w:cs="Arial"/>
          <w:b/>
          <w:bCs/>
          <w:i w:val="0"/>
          <w:iCs w:val="0"/>
          <w:color w:val="000000" w:themeColor="text1"/>
          <w:sz w:val="20"/>
          <w:szCs w:val="20"/>
        </w:rPr>
        <w:t>adapted from</w:t>
      </w:r>
      <w:r w:rsidR="00DC28AA" w:rsidRPr="00F04E0B">
        <w:rPr>
          <w:rFonts w:ascii="Arial" w:eastAsia="Times New Roman" w:hAnsi="Arial" w:cs="Arial"/>
          <w:b/>
          <w:bCs/>
          <w:i w:val="0"/>
          <w:iCs w:val="0"/>
          <w:color w:val="000000" w:themeColor="text1"/>
          <w:sz w:val="20"/>
          <w:szCs w:val="20"/>
        </w:rPr>
        <w:t xml:space="preserve"> [2])</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8"/>
        <w:gridCol w:w="2568"/>
        <w:gridCol w:w="1811"/>
        <w:gridCol w:w="15"/>
      </w:tblGrid>
      <w:tr w:rsidR="00D54C82" w:rsidRPr="00D54C82" w14:paraId="23208745" w14:textId="77777777" w:rsidTr="005F12CC">
        <w:trPr>
          <w:gridAfter w:val="1"/>
          <w:wAfter w:w="9" w:type="pct"/>
          <w:cantSplit/>
          <w:jc w:val="center"/>
        </w:trPr>
        <w:tc>
          <w:tcPr>
            <w:tcW w:w="1022" w:type="pct"/>
            <w:vAlign w:val="center"/>
          </w:tcPr>
          <w:p w14:paraId="7DB569EC" w14:textId="61CAB91B" w:rsidR="00D54C82" w:rsidRPr="00D54C82" w:rsidRDefault="00D54C82" w:rsidP="00D54C82">
            <w:pPr>
              <w:keepNext/>
              <w:keepLines/>
              <w:overflowPunct w:val="0"/>
              <w:autoSpaceDE w:val="0"/>
              <w:autoSpaceDN w:val="0"/>
              <w:adjustRightInd w:val="0"/>
              <w:jc w:val="center"/>
              <w:textAlignment w:val="baseline"/>
              <w:rPr>
                <w:rFonts w:ascii="Arial" w:eastAsia="SimSun" w:hAnsi="Arial"/>
                <w:b/>
                <w:sz w:val="18"/>
                <w:szCs w:val="20"/>
              </w:rPr>
            </w:pPr>
            <w:r w:rsidRPr="00D54C82">
              <w:rPr>
                <w:rFonts w:ascii="Arial" w:eastAsia="SimSun" w:hAnsi="Arial"/>
                <w:b/>
                <w:sz w:val="18"/>
                <w:szCs w:val="20"/>
              </w:rPr>
              <w:t>Frequency Range</w:t>
            </w:r>
            <w:r w:rsidR="003A0F9B">
              <w:rPr>
                <w:rFonts w:ascii="Arial" w:eastAsia="SimSun" w:hAnsi="Arial"/>
                <w:b/>
                <w:sz w:val="18"/>
                <w:szCs w:val="20"/>
              </w:rPr>
              <w:t xml:space="preserve"> (Numerology)</w:t>
            </w:r>
          </w:p>
        </w:tc>
        <w:tc>
          <w:tcPr>
            <w:tcW w:w="1408" w:type="pct"/>
            <w:vAlign w:val="center"/>
          </w:tcPr>
          <w:p w14:paraId="33AD7993" w14:textId="77777777" w:rsidR="00D54C82" w:rsidRPr="00D54C82" w:rsidRDefault="00D54C82" w:rsidP="00D54C82">
            <w:pPr>
              <w:keepNext/>
              <w:keepLines/>
              <w:overflowPunct w:val="0"/>
              <w:autoSpaceDE w:val="0"/>
              <w:autoSpaceDN w:val="0"/>
              <w:adjustRightInd w:val="0"/>
              <w:jc w:val="center"/>
              <w:textAlignment w:val="baseline"/>
              <w:rPr>
                <w:rFonts w:ascii="Arial" w:eastAsia="SimSun" w:hAnsi="Arial"/>
                <w:b/>
                <w:sz w:val="18"/>
                <w:szCs w:val="20"/>
              </w:rPr>
            </w:pPr>
            <w:r w:rsidRPr="00D54C82">
              <w:rPr>
                <w:rFonts w:ascii="Arial" w:eastAsia="SimSun" w:hAnsi="Arial"/>
                <w:b/>
                <w:sz w:val="18"/>
                <w:szCs w:val="20"/>
              </w:rPr>
              <w:t>SCS of SSB signals (kHz)</w:t>
            </w:r>
          </w:p>
        </w:tc>
        <w:tc>
          <w:tcPr>
            <w:tcW w:w="1502" w:type="pct"/>
            <w:vAlign w:val="center"/>
          </w:tcPr>
          <w:p w14:paraId="211DCA1B" w14:textId="77777777" w:rsidR="00D54C82" w:rsidRPr="00D54C82" w:rsidRDefault="00D54C82" w:rsidP="00D54C82">
            <w:pPr>
              <w:keepNext/>
              <w:keepLines/>
              <w:overflowPunct w:val="0"/>
              <w:autoSpaceDE w:val="0"/>
              <w:autoSpaceDN w:val="0"/>
              <w:adjustRightInd w:val="0"/>
              <w:jc w:val="center"/>
              <w:textAlignment w:val="baseline"/>
              <w:rPr>
                <w:rFonts w:ascii="Arial" w:eastAsia="SimSun" w:hAnsi="Arial"/>
                <w:b/>
                <w:sz w:val="18"/>
                <w:szCs w:val="20"/>
              </w:rPr>
            </w:pPr>
            <w:r w:rsidRPr="00D54C82">
              <w:rPr>
                <w:rFonts w:ascii="Arial" w:eastAsia="SimSun" w:hAnsi="Arial"/>
                <w:b/>
                <w:sz w:val="18"/>
                <w:szCs w:val="20"/>
              </w:rPr>
              <w:t>SCS of uplink signals (kHz)</w:t>
            </w:r>
          </w:p>
        </w:tc>
        <w:tc>
          <w:tcPr>
            <w:tcW w:w="1059" w:type="pct"/>
            <w:vAlign w:val="center"/>
          </w:tcPr>
          <w:p w14:paraId="0EDF2F26" w14:textId="77777777" w:rsidR="00D54C82" w:rsidRPr="00D54C82" w:rsidRDefault="00D54C82" w:rsidP="00D54C82">
            <w:pPr>
              <w:keepNext/>
              <w:keepLines/>
              <w:overflowPunct w:val="0"/>
              <w:autoSpaceDE w:val="0"/>
              <w:autoSpaceDN w:val="0"/>
              <w:adjustRightInd w:val="0"/>
              <w:jc w:val="center"/>
              <w:textAlignment w:val="baseline"/>
              <w:rPr>
                <w:rFonts w:ascii="Arial" w:eastAsia="SimSun" w:hAnsi="Arial"/>
                <w:b/>
                <w:sz w:val="18"/>
                <w:szCs w:val="20"/>
              </w:rPr>
            </w:pPr>
            <w:r w:rsidRPr="00D54C82">
              <w:rPr>
                <w:rFonts w:ascii="Arial" w:eastAsia="SimSun" w:hAnsi="Arial"/>
                <w:b/>
                <w:sz w:val="18"/>
                <w:szCs w:val="20"/>
              </w:rPr>
              <w:t>T</w:t>
            </w:r>
            <w:r w:rsidRPr="00D54C82">
              <w:rPr>
                <w:rFonts w:ascii="Arial" w:eastAsia="SimSun" w:hAnsi="Arial"/>
                <w:b/>
                <w:sz w:val="18"/>
                <w:szCs w:val="20"/>
                <w:vertAlign w:val="subscript"/>
              </w:rPr>
              <w:t>e</w:t>
            </w:r>
            <w:r w:rsidRPr="00D54C82">
              <w:rPr>
                <w:rFonts w:ascii="Arial" w:eastAsia="Times New Roman" w:hAnsi="Arial"/>
                <w:b/>
                <w:sz w:val="18"/>
                <w:szCs w:val="20"/>
                <w:vertAlign w:val="subscript"/>
              </w:rPr>
              <w:t>_NTN</w:t>
            </w:r>
          </w:p>
        </w:tc>
      </w:tr>
      <w:tr w:rsidR="00DC28AA" w:rsidRPr="00D54C82" w14:paraId="53947506" w14:textId="77777777" w:rsidTr="001C5123">
        <w:trPr>
          <w:gridAfter w:val="1"/>
          <w:wAfter w:w="9" w:type="pct"/>
          <w:cantSplit/>
          <w:jc w:val="center"/>
        </w:trPr>
        <w:tc>
          <w:tcPr>
            <w:tcW w:w="1022" w:type="pct"/>
            <w:vMerge w:val="restart"/>
            <w:vAlign w:val="center"/>
          </w:tcPr>
          <w:p w14:paraId="31F219F7" w14:textId="77777777" w:rsidR="00DC28AA" w:rsidRPr="00D54C82" w:rsidRDefault="00DC28AA" w:rsidP="00FE61D8">
            <w:pPr>
              <w:keepNext/>
              <w:keepLines/>
              <w:overflowPunct w:val="0"/>
              <w:autoSpaceDE w:val="0"/>
              <w:autoSpaceDN w:val="0"/>
              <w:adjustRightInd w:val="0"/>
              <w:jc w:val="center"/>
              <w:textAlignment w:val="baseline"/>
              <w:rPr>
                <w:rFonts w:ascii="Arial" w:eastAsia="SimSun" w:hAnsi="Arial"/>
                <w:sz w:val="18"/>
                <w:szCs w:val="20"/>
              </w:rPr>
            </w:pPr>
            <w:r w:rsidRPr="00D54C82">
              <w:rPr>
                <w:rFonts w:ascii="Arial" w:eastAsia="SimSun" w:hAnsi="Arial"/>
                <w:sz w:val="18"/>
                <w:szCs w:val="20"/>
                <w:lang w:eastAsia="zh-CN"/>
              </w:rPr>
              <w:t>FR1-NTN</w:t>
            </w:r>
          </w:p>
        </w:tc>
        <w:tc>
          <w:tcPr>
            <w:tcW w:w="1408" w:type="pct"/>
            <w:vMerge w:val="restart"/>
            <w:vAlign w:val="center"/>
          </w:tcPr>
          <w:p w14:paraId="2FDADF8A" w14:textId="77777777" w:rsidR="00DC28AA" w:rsidRPr="00D54C82" w:rsidRDefault="00DC28AA" w:rsidP="00FE61D8">
            <w:pPr>
              <w:keepNext/>
              <w:keepLines/>
              <w:overflowPunct w:val="0"/>
              <w:autoSpaceDE w:val="0"/>
              <w:autoSpaceDN w:val="0"/>
              <w:adjustRightInd w:val="0"/>
              <w:jc w:val="center"/>
              <w:textAlignment w:val="baseline"/>
              <w:rPr>
                <w:rFonts w:ascii="Arial" w:eastAsia="SimSun" w:hAnsi="Arial"/>
                <w:b/>
                <w:bCs/>
                <w:sz w:val="18"/>
                <w:szCs w:val="20"/>
              </w:rPr>
            </w:pPr>
            <w:r w:rsidRPr="00D54C82">
              <w:rPr>
                <w:rFonts w:ascii="Arial" w:eastAsia="SimSun" w:hAnsi="Arial"/>
                <w:b/>
                <w:bCs/>
                <w:sz w:val="18"/>
                <w:szCs w:val="20"/>
                <w:highlight w:val="yellow"/>
              </w:rPr>
              <w:t>15</w:t>
            </w:r>
          </w:p>
        </w:tc>
        <w:tc>
          <w:tcPr>
            <w:tcW w:w="1502" w:type="pct"/>
          </w:tcPr>
          <w:p w14:paraId="7ABE7D8E" w14:textId="77777777" w:rsidR="00DC28AA" w:rsidRPr="00D54C82" w:rsidRDefault="00DC28AA" w:rsidP="00D54C82">
            <w:pPr>
              <w:keepNext/>
              <w:keepLines/>
              <w:overflowPunct w:val="0"/>
              <w:autoSpaceDE w:val="0"/>
              <w:autoSpaceDN w:val="0"/>
              <w:adjustRightInd w:val="0"/>
              <w:jc w:val="center"/>
              <w:textAlignment w:val="baseline"/>
              <w:rPr>
                <w:rFonts w:ascii="Arial" w:eastAsia="SimSun" w:hAnsi="Arial"/>
                <w:b/>
                <w:bCs/>
                <w:sz w:val="18"/>
                <w:szCs w:val="20"/>
                <w:highlight w:val="yellow"/>
              </w:rPr>
            </w:pPr>
            <w:r w:rsidRPr="00D54C82">
              <w:rPr>
                <w:rFonts w:ascii="Arial" w:eastAsia="SimSun" w:hAnsi="Arial"/>
                <w:b/>
                <w:bCs/>
                <w:sz w:val="18"/>
                <w:szCs w:val="20"/>
                <w:highlight w:val="yellow"/>
              </w:rPr>
              <w:t>15</w:t>
            </w:r>
          </w:p>
        </w:tc>
        <w:tc>
          <w:tcPr>
            <w:tcW w:w="1059" w:type="pct"/>
          </w:tcPr>
          <w:p w14:paraId="78E3BB46" w14:textId="77777777" w:rsidR="00DC28AA" w:rsidRPr="00D54C82" w:rsidRDefault="00DC28AA" w:rsidP="00D54C82">
            <w:pPr>
              <w:keepNext/>
              <w:keepLines/>
              <w:overflowPunct w:val="0"/>
              <w:autoSpaceDE w:val="0"/>
              <w:autoSpaceDN w:val="0"/>
              <w:adjustRightInd w:val="0"/>
              <w:jc w:val="center"/>
              <w:textAlignment w:val="baseline"/>
              <w:rPr>
                <w:rFonts w:ascii="Arial" w:eastAsia="SimSun" w:hAnsi="Arial"/>
                <w:b/>
                <w:bCs/>
                <w:sz w:val="18"/>
                <w:szCs w:val="20"/>
                <w:highlight w:val="yellow"/>
              </w:rPr>
            </w:pPr>
            <w:r w:rsidRPr="00D54C82">
              <w:rPr>
                <w:rFonts w:ascii="Arial" w:eastAsia="SimSun" w:hAnsi="Arial"/>
                <w:b/>
                <w:bCs/>
                <w:sz w:val="18"/>
                <w:szCs w:val="20"/>
                <w:highlight w:val="yellow"/>
              </w:rPr>
              <w:t>29*64*T</w:t>
            </w:r>
            <w:r w:rsidRPr="00D54C82">
              <w:rPr>
                <w:rFonts w:ascii="Arial" w:eastAsia="SimSun" w:hAnsi="Arial"/>
                <w:b/>
                <w:bCs/>
                <w:sz w:val="18"/>
                <w:szCs w:val="20"/>
                <w:highlight w:val="yellow"/>
                <w:vertAlign w:val="subscript"/>
              </w:rPr>
              <w:t>c</w:t>
            </w:r>
          </w:p>
        </w:tc>
      </w:tr>
      <w:tr w:rsidR="00DC28AA" w:rsidRPr="00D54C82" w14:paraId="6AC327E6" w14:textId="77777777" w:rsidTr="001C5123">
        <w:trPr>
          <w:gridAfter w:val="1"/>
          <w:wAfter w:w="9" w:type="pct"/>
          <w:cantSplit/>
          <w:jc w:val="center"/>
        </w:trPr>
        <w:tc>
          <w:tcPr>
            <w:tcW w:w="1022" w:type="pct"/>
            <w:vMerge/>
            <w:vAlign w:val="center"/>
          </w:tcPr>
          <w:p w14:paraId="015A461E" w14:textId="77777777" w:rsidR="00DC28AA" w:rsidRPr="00D54C82" w:rsidRDefault="00DC28AA" w:rsidP="00FE61D8">
            <w:pPr>
              <w:keepNext/>
              <w:keepLines/>
              <w:overflowPunct w:val="0"/>
              <w:autoSpaceDE w:val="0"/>
              <w:autoSpaceDN w:val="0"/>
              <w:adjustRightInd w:val="0"/>
              <w:jc w:val="center"/>
              <w:textAlignment w:val="baseline"/>
              <w:rPr>
                <w:rFonts w:ascii="Arial" w:eastAsia="SimSun" w:hAnsi="Arial"/>
                <w:sz w:val="18"/>
                <w:szCs w:val="20"/>
              </w:rPr>
            </w:pPr>
          </w:p>
        </w:tc>
        <w:tc>
          <w:tcPr>
            <w:tcW w:w="1408" w:type="pct"/>
            <w:vMerge/>
            <w:vAlign w:val="center"/>
          </w:tcPr>
          <w:p w14:paraId="7F40A5B1" w14:textId="77777777" w:rsidR="00DC28AA" w:rsidRPr="00D54C82" w:rsidRDefault="00DC28AA" w:rsidP="00FE61D8">
            <w:pPr>
              <w:keepNext/>
              <w:keepLines/>
              <w:overflowPunct w:val="0"/>
              <w:autoSpaceDE w:val="0"/>
              <w:autoSpaceDN w:val="0"/>
              <w:adjustRightInd w:val="0"/>
              <w:jc w:val="center"/>
              <w:textAlignment w:val="baseline"/>
              <w:rPr>
                <w:rFonts w:ascii="Arial" w:eastAsia="SimSun" w:hAnsi="Arial"/>
                <w:sz w:val="18"/>
                <w:szCs w:val="20"/>
              </w:rPr>
            </w:pPr>
          </w:p>
        </w:tc>
        <w:tc>
          <w:tcPr>
            <w:tcW w:w="1502" w:type="pct"/>
          </w:tcPr>
          <w:p w14:paraId="6E216B5D" w14:textId="77777777" w:rsidR="00DC28AA" w:rsidRPr="00D54C82" w:rsidRDefault="00DC28AA" w:rsidP="00D54C82">
            <w:pPr>
              <w:keepNext/>
              <w:keepLines/>
              <w:overflowPunct w:val="0"/>
              <w:autoSpaceDE w:val="0"/>
              <w:autoSpaceDN w:val="0"/>
              <w:adjustRightInd w:val="0"/>
              <w:jc w:val="center"/>
              <w:textAlignment w:val="baseline"/>
              <w:rPr>
                <w:rFonts w:ascii="Arial" w:eastAsia="SimSun" w:hAnsi="Arial"/>
                <w:sz w:val="18"/>
                <w:szCs w:val="20"/>
              </w:rPr>
            </w:pPr>
            <w:r w:rsidRPr="00D54C82">
              <w:rPr>
                <w:rFonts w:ascii="Arial" w:eastAsia="SimSun" w:hAnsi="Arial"/>
                <w:sz w:val="18"/>
                <w:szCs w:val="20"/>
              </w:rPr>
              <w:t>30</w:t>
            </w:r>
          </w:p>
        </w:tc>
        <w:tc>
          <w:tcPr>
            <w:tcW w:w="1059" w:type="pct"/>
          </w:tcPr>
          <w:p w14:paraId="1320C21A" w14:textId="77777777" w:rsidR="00DC28AA" w:rsidRPr="00D54C82" w:rsidRDefault="00DC28AA" w:rsidP="00D54C82">
            <w:pPr>
              <w:keepNext/>
              <w:keepLines/>
              <w:overflowPunct w:val="0"/>
              <w:autoSpaceDE w:val="0"/>
              <w:autoSpaceDN w:val="0"/>
              <w:adjustRightInd w:val="0"/>
              <w:jc w:val="center"/>
              <w:textAlignment w:val="baseline"/>
              <w:rPr>
                <w:rFonts w:ascii="Arial" w:eastAsia="SimSun" w:hAnsi="Arial"/>
                <w:sz w:val="18"/>
                <w:szCs w:val="20"/>
              </w:rPr>
            </w:pPr>
            <w:r w:rsidRPr="00D54C82">
              <w:rPr>
                <w:rFonts w:ascii="Arial" w:eastAsia="SimSun" w:hAnsi="Arial"/>
                <w:sz w:val="18"/>
                <w:szCs w:val="20"/>
              </w:rPr>
              <w:t>24*64*T</w:t>
            </w:r>
            <w:r w:rsidRPr="00D54C82">
              <w:rPr>
                <w:rFonts w:ascii="Arial" w:eastAsia="SimSun" w:hAnsi="Arial"/>
                <w:sz w:val="18"/>
                <w:szCs w:val="20"/>
                <w:vertAlign w:val="subscript"/>
              </w:rPr>
              <w:t>c</w:t>
            </w:r>
          </w:p>
        </w:tc>
      </w:tr>
      <w:tr w:rsidR="00DC28AA" w:rsidRPr="00D54C82" w14:paraId="6E1AF74A" w14:textId="77777777" w:rsidTr="001C5123">
        <w:trPr>
          <w:gridAfter w:val="1"/>
          <w:wAfter w:w="9" w:type="pct"/>
          <w:cantSplit/>
          <w:jc w:val="center"/>
        </w:trPr>
        <w:tc>
          <w:tcPr>
            <w:tcW w:w="1022" w:type="pct"/>
            <w:vMerge/>
            <w:vAlign w:val="center"/>
          </w:tcPr>
          <w:p w14:paraId="5BDE9532" w14:textId="77777777" w:rsidR="00DC28AA" w:rsidRPr="00D54C82" w:rsidRDefault="00DC28AA" w:rsidP="00FE61D8">
            <w:pPr>
              <w:keepNext/>
              <w:keepLines/>
              <w:overflowPunct w:val="0"/>
              <w:autoSpaceDE w:val="0"/>
              <w:autoSpaceDN w:val="0"/>
              <w:adjustRightInd w:val="0"/>
              <w:jc w:val="center"/>
              <w:textAlignment w:val="baseline"/>
              <w:rPr>
                <w:rFonts w:ascii="Arial" w:eastAsia="SimSun" w:hAnsi="Arial"/>
                <w:sz w:val="18"/>
                <w:szCs w:val="20"/>
              </w:rPr>
            </w:pPr>
          </w:p>
        </w:tc>
        <w:tc>
          <w:tcPr>
            <w:tcW w:w="1408" w:type="pct"/>
            <w:vMerge/>
            <w:vAlign w:val="center"/>
          </w:tcPr>
          <w:p w14:paraId="050E758F" w14:textId="77777777" w:rsidR="00DC28AA" w:rsidRPr="00D54C82" w:rsidRDefault="00DC28AA" w:rsidP="00FE61D8">
            <w:pPr>
              <w:keepNext/>
              <w:keepLines/>
              <w:overflowPunct w:val="0"/>
              <w:autoSpaceDE w:val="0"/>
              <w:autoSpaceDN w:val="0"/>
              <w:adjustRightInd w:val="0"/>
              <w:jc w:val="center"/>
              <w:textAlignment w:val="baseline"/>
              <w:rPr>
                <w:rFonts w:ascii="Arial" w:eastAsia="SimSun" w:hAnsi="Arial"/>
                <w:sz w:val="18"/>
                <w:szCs w:val="20"/>
              </w:rPr>
            </w:pPr>
          </w:p>
        </w:tc>
        <w:tc>
          <w:tcPr>
            <w:tcW w:w="1502" w:type="pct"/>
          </w:tcPr>
          <w:p w14:paraId="16C0B2FD" w14:textId="77777777" w:rsidR="00DC28AA" w:rsidRPr="00D54C82" w:rsidRDefault="00DC28AA" w:rsidP="00D54C82">
            <w:pPr>
              <w:keepNext/>
              <w:keepLines/>
              <w:overflowPunct w:val="0"/>
              <w:autoSpaceDE w:val="0"/>
              <w:autoSpaceDN w:val="0"/>
              <w:adjustRightInd w:val="0"/>
              <w:jc w:val="center"/>
              <w:textAlignment w:val="baseline"/>
              <w:rPr>
                <w:rFonts w:ascii="Arial" w:eastAsia="SimSun" w:hAnsi="Arial"/>
                <w:sz w:val="18"/>
                <w:szCs w:val="20"/>
              </w:rPr>
            </w:pPr>
            <w:r w:rsidRPr="00D54C82">
              <w:rPr>
                <w:rFonts w:ascii="Arial" w:eastAsia="SimSun" w:hAnsi="Arial"/>
                <w:sz w:val="18"/>
                <w:szCs w:val="20"/>
              </w:rPr>
              <w:t>60</w:t>
            </w:r>
          </w:p>
        </w:tc>
        <w:tc>
          <w:tcPr>
            <w:tcW w:w="1059" w:type="pct"/>
          </w:tcPr>
          <w:p w14:paraId="799F44AF" w14:textId="77777777" w:rsidR="00DC28AA" w:rsidRPr="00D54C82" w:rsidRDefault="00DC28AA" w:rsidP="00D54C82">
            <w:pPr>
              <w:keepNext/>
              <w:keepLines/>
              <w:overflowPunct w:val="0"/>
              <w:autoSpaceDE w:val="0"/>
              <w:autoSpaceDN w:val="0"/>
              <w:adjustRightInd w:val="0"/>
              <w:jc w:val="center"/>
              <w:textAlignment w:val="baseline"/>
              <w:rPr>
                <w:rFonts w:ascii="Arial" w:eastAsia="SimSun" w:hAnsi="Arial"/>
                <w:sz w:val="18"/>
                <w:szCs w:val="20"/>
              </w:rPr>
            </w:pPr>
            <w:r w:rsidRPr="00D54C82">
              <w:rPr>
                <w:rFonts w:ascii="Arial" w:eastAsia="SimSun" w:hAnsi="Arial"/>
                <w:sz w:val="18"/>
                <w:szCs w:val="20"/>
              </w:rPr>
              <w:t>N/A</w:t>
            </w:r>
          </w:p>
        </w:tc>
      </w:tr>
      <w:tr w:rsidR="00DC28AA" w:rsidRPr="00D54C82" w14:paraId="32736A4C" w14:textId="77777777" w:rsidTr="00C23EDF">
        <w:trPr>
          <w:gridAfter w:val="1"/>
          <w:wAfter w:w="9" w:type="pct"/>
          <w:cantSplit/>
          <w:jc w:val="center"/>
        </w:trPr>
        <w:tc>
          <w:tcPr>
            <w:tcW w:w="1022" w:type="pct"/>
            <w:vMerge/>
            <w:vAlign w:val="center"/>
          </w:tcPr>
          <w:p w14:paraId="1B8DCCB1" w14:textId="77777777" w:rsidR="00DC28AA" w:rsidRPr="00D54C82" w:rsidRDefault="00DC28AA" w:rsidP="00DC28AA">
            <w:pPr>
              <w:keepNext/>
              <w:keepLines/>
              <w:overflowPunct w:val="0"/>
              <w:autoSpaceDE w:val="0"/>
              <w:autoSpaceDN w:val="0"/>
              <w:adjustRightInd w:val="0"/>
              <w:jc w:val="center"/>
              <w:textAlignment w:val="baseline"/>
              <w:rPr>
                <w:rFonts w:ascii="Arial" w:eastAsia="SimSun" w:hAnsi="Arial"/>
                <w:sz w:val="18"/>
                <w:szCs w:val="20"/>
              </w:rPr>
            </w:pPr>
          </w:p>
        </w:tc>
        <w:tc>
          <w:tcPr>
            <w:tcW w:w="1408" w:type="pct"/>
            <w:vMerge w:val="restart"/>
            <w:vAlign w:val="center"/>
          </w:tcPr>
          <w:p w14:paraId="29F2710D" w14:textId="77777777" w:rsidR="00DC28AA" w:rsidRPr="00D54C82" w:rsidRDefault="00DC28AA" w:rsidP="00FE61D8">
            <w:pPr>
              <w:keepNext/>
              <w:keepLines/>
              <w:overflowPunct w:val="0"/>
              <w:autoSpaceDE w:val="0"/>
              <w:autoSpaceDN w:val="0"/>
              <w:adjustRightInd w:val="0"/>
              <w:jc w:val="center"/>
              <w:textAlignment w:val="baseline"/>
              <w:rPr>
                <w:rFonts w:ascii="Arial" w:eastAsia="SimSun" w:hAnsi="Arial"/>
                <w:b/>
                <w:bCs/>
                <w:sz w:val="18"/>
                <w:szCs w:val="20"/>
              </w:rPr>
            </w:pPr>
            <w:r w:rsidRPr="00D54C82">
              <w:rPr>
                <w:rFonts w:ascii="Arial" w:eastAsia="SimSun" w:hAnsi="Arial"/>
                <w:b/>
                <w:bCs/>
                <w:sz w:val="18"/>
                <w:szCs w:val="20"/>
                <w:highlight w:val="yellow"/>
              </w:rPr>
              <w:t>30</w:t>
            </w:r>
          </w:p>
        </w:tc>
        <w:tc>
          <w:tcPr>
            <w:tcW w:w="1502" w:type="pct"/>
          </w:tcPr>
          <w:p w14:paraId="54E7D5E4" w14:textId="77777777" w:rsidR="00DC28AA" w:rsidRPr="00D54C82" w:rsidRDefault="00DC28AA" w:rsidP="00D54C82">
            <w:pPr>
              <w:keepNext/>
              <w:keepLines/>
              <w:overflowPunct w:val="0"/>
              <w:autoSpaceDE w:val="0"/>
              <w:autoSpaceDN w:val="0"/>
              <w:adjustRightInd w:val="0"/>
              <w:jc w:val="center"/>
              <w:textAlignment w:val="baseline"/>
              <w:rPr>
                <w:rFonts w:ascii="Arial" w:eastAsia="SimSun" w:hAnsi="Arial"/>
                <w:sz w:val="18"/>
                <w:szCs w:val="20"/>
              </w:rPr>
            </w:pPr>
            <w:r w:rsidRPr="00D54C82">
              <w:rPr>
                <w:rFonts w:ascii="Arial" w:eastAsia="SimSun" w:hAnsi="Arial"/>
                <w:sz w:val="18"/>
                <w:szCs w:val="20"/>
              </w:rPr>
              <w:t>15</w:t>
            </w:r>
          </w:p>
        </w:tc>
        <w:tc>
          <w:tcPr>
            <w:tcW w:w="1059" w:type="pct"/>
          </w:tcPr>
          <w:p w14:paraId="5D056152" w14:textId="77777777" w:rsidR="00DC28AA" w:rsidRPr="00D54C82" w:rsidRDefault="00DC28AA" w:rsidP="00D54C82">
            <w:pPr>
              <w:keepNext/>
              <w:keepLines/>
              <w:overflowPunct w:val="0"/>
              <w:autoSpaceDE w:val="0"/>
              <w:autoSpaceDN w:val="0"/>
              <w:adjustRightInd w:val="0"/>
              <w:jc w:val="center"/>
              <w:textAlignment w:val="baseline"/>
              <w:rPr>
                <w:rFonts w:ascii="Arial" w:eastAsia="SimSun" w:hAnsi="Arial"/>
                <w:sz w:val="18"/>
                <w:szCs w:val="20"/>
              </w:rPr>
            </w:pPr>
            <w:r w:rsidRPr="00D54C82">
              <w:rPr>
                <w:rFonts w:ascii="Arial" w:eastAsia="SimSun" w:hAnsi="Arial"/>
                <w:sz w:val="18"/>
                <w:szCs w:val="20"/>
              </w:rPr>
              <w:t>24*64*T</w:t>
            </w:r>
            <w:r w:rsidRPr="00D54C82">
              <w:rPr>
                <w:rFonts w:ascii="Arial" w:eastAsia="SimSun" w:hAnsi="Arial"/>
                <w:sz w:val="18"/>
                <w:szCs w:val="20"/>
                <w:vertAlign w:val="subscript"/>
              </w:rPr>
              <w:t>c</w:t>
            </w:r>
          </w:p>
        </w:tc>
      </w:tr>
      <w:tr w:rsidR="00DC28AA" w:rsidRPr="00D54C82" w14:paraId="571B3CDB" w14:textId="77777777" w:rsidTr="00C23EDF">
        <w:trPr>
          <w:gridAfter w:val="1"/>
          <w:wAfter w:w="9" w:type="pct"/>
          <w:cantSplit/>
          <w:jc w:val="center"/>
        </w:trPr>
        <w:tc>
          <w:tcPr>
            <w:tcW w:w="1022" w:type="pct"/>
            <w:vMerge/>
            <w:vAlign w:val="center"/>
          </w:tcPr>
          <w:p w14:paraId="10C1A17B" w14:textId="77777777" w:rsidR="00DC28AA" w:rsidRPr="00D54C82" w:rsidRDefault="00DC28AA" w:rsidP="00FE61D8">
            <w:pPr>
              <w:keepNext/>
              <w:keepLines/>
              <w:overflowPunct w:val="0"/>
              <w:autoSpaceDE w:val="0"/>
              <w:autoSpaceDN w:val="0"/>
              <w:adjustRightInd w:val="0"/>
              <w:jc w:val="center"/>
              <w:textAlignment w:val="baseline"/>
              <w:rPr>
                <w:rFonts w:ascii="Arial" w:eastAsia="SimSun" w:hAnsi="Arial"/>
                <w:sz w:val="18"/>
                <w:szCs w:val="20"/>
              </w:rPr>
            </w:pPr>
          </w:p>
        </w:tc>
        <w:tc>
          <w:tcPr>
            <w:tcW w:w="1408" w:type="pct"/>
            <w:vMerge/>
            <w:vAlign w:val="center"/>
          </w:tcPr>
          <w:p w14:paraId="6F5CA42D" w14:textId="77777777" w:rsidR="00DC28AA" w:rsidRPr="00D54C82" w:rsidRDefault="00DC28AA" w:rsidP="00FE61D8">
            <w:pPr>
              <w:keepNext/>
              <w:keepLines/>
              <w:overflowPunct w:val="0"/>
              <w:autoSpaceDE w:val="0"/>
              <w:autoSpaceDN w:val="0"/>
              <w:adjustRightInd w:val="0"/>
              <w:jc w:val="center"/>
              <w:textAlignment w:val="baseline"/>
              <w:rPr>
                <w:rFonts w:ascii="Arial" w:eastAsia="SimSun" w:hAnsi="Arial"/>
                <w:sz w:val="18"/>
                <w:szCs w:val="20"/>
              </w:rPr>
            </w:pPr>
          </w:p>
        </w:tc>
        <w:tc>
          <w:tcPr>
            <w:tcW w:w="1502" w:type="pct"/>
          </w:tcPr>
          <w:p w14:paraId="501350E7" w14:textId="77777777" w:rsidR="00DC28AA" w:rsidRPr="00D54C82" w:rsidRDefault="00DC28AA" w:rsidP="00D54C82">
            <w:pPr>
              <w:keepNext/>
              <w:keepLines/>
              <w:overflowPunct w:val="0"/>
              <w:autoSpaceDE w:val="0"/>
              <w:autoSpaceDN w:val="0"/>
              <w:adjustRightInd w:val="0"/>
              <w:jc w:val="center"/>
              <w:textAlignment w:val="baseline"/>
              <w:rPr>
                <w:rFonts w:ascii="Arial" w:eastAsia="SimSun" w:hAnsi="Arial"/>
                <w:b/>
                <w:bCs/>
                <w:sz w:val="18"/>
                <w:szCs w:val="20"/>
                <w:highlight w:val="yellow"/>
              </w:rPr>
            </w:pPr>
            <w:r w:rsidRPr="00D54C82">
              <w:rPr>
                <w:rFonts w:ascii="Arial" w:eastAsia="SimSun" w:hAnsi="Arial"/>
                <w:b/>
                <w:bCs/>
                <w:sz w:val="18"/>
                <w:szCs w:val="20"/>
                <w:highlight w:val="yellow"/>
              </w:rPr>
              <w:t>30</w:t>
            </w:r>
          </w:p>
        </w:tc>
        <w:tc>
          <w:tcPr>
            <w:tcW w:w="1059" w:type="pct"/>
          </w:tcPr>
          <w:p w14:paraId="10137FD1" w14:textId="77777777" w:rsidR="00DC28AA" w:rsidRPr="00D54C82" w:rsidRDefault="00DC28AA" w:rsidP="00D54C82">
            <w:pPr>
              <w:keepNext/>
              <w:keepLines/>
              <w:overflowPunct w:val="0"/>
              <w:autoSpaceDE w:val="0"/>
              <w:autoSpaceDN w:val="0"/>
              <w:adjustRightInd w:val="0"/>
              <w:jc w:val="center"/>
              <w:textAlignment w:val="baseline"/>
              <w:rPr>
                <w:rFonts w:ascii="Arial" w:eastAsia="SimSun" w:hAnsi="Arial"/>
                <w:b/>
                <w:bCs/>
                <w:sz w:val="18"/>
                <w:szCs w:val="20"/>
                <w:highlight w:val="yellow"/>
              </w:rPr>
            </w:pPr>
            <w:r w:rsidRPr="00D54C82">
              <w:rPr>
                <w:rFonts w:ascii="Arial" w:eastAsia="SimSun" w:hAnsi="Arial"/>
                <w:b/>
                <w:bCs/>
                <w:sz w:val="18"/>
                <w:szCs w:val="20"/>
                <w:highlight w:val="yellow"/>
              </w:rPr>
              <w:t>22*64*T</w:t>
            </w:r>
            <w:r w:rsidRPr="00D54C82">
              <w:rPr>
                <w:rFonts w:ascii="Arial" w:eastAsia="SimSun" w:hAnsi="Arial"/>
                <w:b/>
                <w:bCs/>
                <w:sz w:val="18"/>
                <w:szCs w:val="20"/>
                <w:highlight w:val="yellow"/>
                <w:vertAlign w:val="subscript"/>
              </w:rPr>
              <w:t>c</w:t>
            </w:r>
          </w:p>
        </w:tc>
      </w:tr>
      <w:tr w:rsidR="00DC28AA" w:rsidRPr="00D54C82" w14:paraId="453B59D2" w14:textId="77777777" w:rsidTr="00C23EDF">
        <w:trPr>
          <w:gridAfter w:val="1"/>
          <w:wAfter w:w="9" w:type="pct"/>
          <w:cantSplit/>
          <w:jc w:val="center"/>
        </w:trPr>
        <w:tc>
          <w:tcPr>
            <w:tcW w:w="1022" w:type="pct"/>
            <w:vMerge/>
            <w:tcBorders>
              <w:bottom w:val="single" w:sz="4" w:space="0" w:color="auto"/>
            </w:tcBorders>
            <w:vAlign w:val="center"/>
          </w:tcPr>
          <w:p w14:paraId="4AFA85C9" w14:textId="77777777" w:rsidR="00DC28AA" w:rsidRPr="00D54C82" w:rsidRDefault="00DC28AA" w:rsidP="00D54C82">
            <w:pPr>
              <w:keepNext/>
              <w:keepLines/>
              <w:overflowPunct w:val="0"/>
              <w:autoSpaceDE w:val="0"/>
              <w:autoSpaceDN w:val="0"/>
              <w:adjustRightInd w:val="0"/>
              <w:jc w:val="center"/>
              <w:textAlignment w:val="baseline"/>
              <w:rPr>
                <w:rFonts w:ascii="Arial" w:eastAsia="SimSun" w:hAnsi="Arial"/>
                <w:sz w:val="18"/>
                <w:szCs w:val="20"/>
              </w:rPr>
            </w:pPr>
          </w:p>
        </w:tc>
        <w:tc>
          <w:tcPr>
            <w:tcW w:w="1408" w:type="pct"/>
            <w:vMerge/>
            <w:tcBorders>
              <w:bottom w:val="single" w:sz="4" w:space="0" w:color="auto"/>
            </w:tcBorders>
            <w:vAlign w:val="center"/>
          </w:tcPr>
          <w:p w14:paraId="07EB3CE6" w14:textId="77777777" w:rsidR="00DC28AA" w:rsidRPr="00D54C82" w:rsidRDefault="00DC28AA" w:rsidP="00D54C82">
            <w:pPr>
              <w:keepNext/>
              <w:keepLines/>
              <w:overflowPunct w:val="0"/>
              <w:autoSpaceDE w:val="0"/>
              <w:autoSpaceDN w:val="0"/>
              <w:adjustRightInd w:val="0"/>
              <w:jc w:val="center"/>
              <w:textAlignment w:val="baseline"/>
              <w:rPr>
                <w:rFonts w:ascii="Arial" w:eastAsia="SimSun" w:hAnsi="Arial"/>
                <w:sz w:val="18"/>
                <w:szCs w:val="20"/>
              </w:rPr>
            </w:pPr>
          </w:p>
        </w:tc>
        <w:tc>
          <w:tcPr>
            <w:tcW w:w="1502" w:type="pct"/>
          </w:tcPr>
          <w:p w14:paraId="668C04F7" w14:textId="77777777" w:rsidR="00DC28AA" w:rsidRPr="00D54C82" w:rsidRDefault="00DC28AA" w:rsidP="00D54C82">
            <w:pPr>
              <w:keepNext/>
              <w:keepLines/>
              <w:overflowPunct w:val="0"/>
              <w:autoSpaceDE w:val="0"/>
              <w:autoSpaceDN w:val="0"/>
              <w:adjustRightInd w:val="0"/>
              <w:jc w:val="center"/>
              <w:textAlignment w:val="baseline"/>
              <w:rPr>
                <w:rFonts w:ascii="Arial" w:eastAsia="SimSun" w:hAnsi="Arial"/>
                <w:sz w:val="18"/>
                <w:szCs w:val="20"/>
              </w:rPr>
            </w:pPr>
            <w:r w:rsidRPr="00D54C82">
              <w:rPr>
                <w:rFonts w:ascii="Arial" w:eastAsia="SimSun" w:hAnsi="Arial"/>
                <w:sz w:val="18"/>
                <w:szCs w:val="20"/>
              </w:rPr>
              <w:t>60</w:t>
            </w:r>
          </w:p>
        </w:tc>
        <w:tc>
          <w:tcPr>
            <w:tcW w:w="1059" w:type="pct"/>
          </w:tcPr>
          <w:p w14:paraId="24A76787" w14:textId="77777777" w:rsidR="00DC28AA" w:rsidRPr="00D54C82" w:rsidRDefault="00DC28AA" w:rsidP="00D54C82">
            <w:pPr>
              <w:keepNext/>
              <w:keepLines/>
              <w:overflowPunct w:val="0"/>
              <w:autoSpaceDE w:val="0"/>
              <w:autoSpaceDN w:val="0"/>
              <w:adjustRightInd w:val="0"/>
              <w:jc w:val="center"/>
              <w:textAlignment w:val="baseline"/>
              <w:rPr>
                <w:rFonts w:ascii="Arial" w:eastAsia="SimSun" w:hAnsi="Arial"/>
                <w:sz w:val="18"/>
                <w:szCs w:val="20"/>
              </w:rPr>
            </w:pPr>
            <w:r w:rsidRPr="00D54C82">
              <w:rPr>
                <w:rFonts w:ascii="Arial" w:eastAsia="SimSun" w:hAnsi="Arial"/>
                <w:sz w:val="18"/>
                <w:szCs w:val="20"/>
              </w:rPr>
              <w:t>N/A</w:t>
            </w:r>
          </w:p>
        </w:tc>
      </w:tr>
      <w:tr w:rsidR="00D54C82" w:rsidRPr="00D54C82" w14:paraId="224DD222" w14:textId="77777777" w:rsidTr="005F12CC">
        <w:trPr>
          <w:gridAfter w:val="1"/>
          <w:wAfter w:w="9" w:type="pct"/>
          <w:cantSplit/>
          <w:jc w:val="center"/>
        </w:trPr>
        <w:tc>
          <w:tcPr>
            <w:tcW w:w="1022" w:type="pct"/>
            <w:tcBorders>
              <w:top w:val="nil"/>
              <w:bottom w:val="single" w:sz="4" w:space="0" w:color="auto"/>
            </w:tcBorders>
            <w:vAlign w:val="center"/>
          </w:tcPr>
          <w:p w14:paraId="73056C97" w14:textId="77777777" w:rsidR="00D54C82" w:rsidRPr="00D54C82" w:rsidRDefault="00D54C82" w:rsidP="00D54C82">
            <w:pPr>
              <w:keepNext/>
              <w:keepLines/>
              <w:overflowPunct w:val="0"/>
              <w:autoSpaceDE w:val="0"/>
              <w:autoSpaceDN w:val="0"/>
              <w:adjustRightInd w:val="0"/>
              <w:jc w:val="center"/>
              <w:textAlignment w:val="baseline"/>
              <w:rPr>
                <w:rFonts w:ascii="Arial" w:eastAsia="SimSun" w:hAnsi="Arial"/>
                <w:sz w:val="18"/>
                <w:szCs w:val="20"/>
              </w:rPr>
            </w:pPr>
          </w:p>
        </w:tc>
        <w:tc>
          <w:tcPr>
            <w:tcW w:w="1408" w:type="pct"/>
            <w:tcBorders>
              <w:top w:val="nil"/>
              <w:bottom w:val="single" w:sz="4" w:space="0" w:color="auto"/>
            </w:tcBorders>
            <w:vAlign w:val="center"/>
          </w:tcPr>
          <w:p w14:paraId="3223C8E7" w14:textId="77777777" w:rsidR="00D54C82" w:rsidRPr="00D54C82" w:rsidRDefault="00D54C82" w:rsidP="00D54C82">
            <w:pPr>
              <w:keepNext/>
              <w:keepLines/>
              <w:overflowPunct w:val="0"/>
              <w:autoSpaceDE w:val="0"/>
              <w:autoSpaceDN w:val="0"/>
              <w:adjustRightInd w:val="0"/>
              <w:jc w:val="center"/>
              <w:textAlignment w:val="baseline"/>
              <w:rPr>
                <w:rFonts w:ascii="Arial" w:eastAsia="SimSun" w:hAnsi="Arial"/>
                <w:sz w:val="18"/>
                <w:szCs w:val="20"/>
              </w:rPr>
            </w:pPr>
          </w:p>
        </w:tc>
        <w:tc>
          <w:tcPr>
            <w:tcW w:w="1502" w:type="pct"/>
          </w:tcPr>
          <w:p w14:paraId="21DF1D10" w14:textId="77777777" w:rsidR="00D54C82" w:rsidRPr="00D54C82" w:rsidRDefault="00D54C82" w:rsidP="00D54C82">
            <w:pPr>
              <w:keepNext/>
              <w:keepLines/>
              <w:overflowPunct w:val="0"/>
              <w:autoSpaceDE w:val="0"/>
              <w:autoSpaceDN w:val="0"/>
              <w:adjustRightInd w:val="0"/>
              <w:jc w:val="center"/>
              <w:textAlignment w:val="baseline"/>
              <w:rPr>
                <w:rFonts w:ascii="Arial" w:eastAsia="SimSun" w:hAnsi="Arial"/>
                <w:sz w:val="18"/>
                <w:szCs w:val="20"/>
              </w:rPr>
            </w:pPr>
          </w:p>
        </w:tc>
        <w:tc>
          <w:tcPr>
            <w:tcW w:w="1059" w:type="pct"/>
          </w:tcPr>
          <w:p w14:paraId="076AABCF" w14:textId="77777777" w:rsidR="00D54C82" w:rsidRPr="00D54C82" w:rsidRDefault="00D54C82" w:rsidP="00D54C82">
            <w:pPr>
              <w:keepNext/>
              <w:keepLines/>
              <w:overflowPunct w:val="0"/>
              <w:autoSpaceDE w:val="0"/>
              <w:autoSpaceDN w:val="0"/>
              <w:adjustRightInd w:val="0"/>
              <w:jc w:val="center"/>
              <w:textAlignment w:val="baseline"/>
              <w:rPr>
                <w:rFonts w:ascii="Arial" w:eastAsia="SimSun" w:hAnsi="Arial"/>
                <w:sz w:val="18"/>
                <w:szCs w:val="20"/>
              </w:rPr>
            </w:pPr>
          </w:p>
        </w:tc>
      </w:tr>
      <w:tr w:rsidR="00FE61D8" w:rsidRPr="00D54C82" w14:paraId="60D65516" w14:textId="77777777" w:rsidTr="00F03293">
        <w:trPr>
          <w:gridAfter w:val="1"/>
          <w:wAfter w:w="9" w:type="pct"/>
          <w:cantSplit/>
          <w:jc w:val="center"/>
        </w:trPr>
        <w:tc>
          <w:tcPr>
            <w:tcW w:w="1022" w:type="pct"/>
            <w:vMerge w:val="restart"/>
            <w:tcBorders>
              <w:top w:val="nil"/>
            </w:tcBorders>
            <w:vAlign w:val="center"/>
          </w:tcPr>
          <w:p w14:paraId="1E832318" w14:textId="077ABFBE" w:rsidR="00FE61D8" w:rsidRPr="00D54C82" w:rsidRDefault="00FE61D8" w:rsidP="00FE61D8">
            <w:pPr>
              <w:keepNext/>
              <w:keepLines/>
              <w:overflowPunct w:val="0"/>
              <w:autoSpaceDE w:val="0"/>
              <w:autoSpaceDN w:val="0"/>
              <w:adjustRightInd w:val="0"/>
              <w:jc w:val="center"/>
              <w:textAlignment w:val="baseline"/>
              <w:rPr>
                <w:rFonts w:ascii="Arial" w:eastAsia="SimSun" w:hAnsi="Arial"/>
                <w:sz w:val="18"/>
                <w:szCs w:val="20"/>
              </w:rPr>
            </w:pPr>
            <w:r w:rsidRPr="00D54C82">
              <w:rPr>
                <w:rFonts w:ascii="Arial" w:eastAsia="SimSun" w:hAnsi="Arial"/>
                <w:sz w:val="18"/>
                <w:szCs w:val="20"/>
                <w:lang w:eastAsia="zh-CN"/>
              </w:rPr>
              <w:t>FR2-NTN</w:t>
            </w:r>
          </w:p>
        </w:tc>
        <w:tc>
          <w:tcPr>
            <w:tcW w:w="1408" w:type="pct"/>
            <w:vMerge w:val="restart"/>
            <w:tcBorders>
              <w:top w:val="nil"/>
            </w:tcBorders>
            <w:vAlign w:val="center"/>
          </w:tcPr>
          <w:p w14:paraId="27E600CC" w14:textId="0B1A7E1F" w:rsidR="00FE61D8" w:rsidRPr="00066E24" w:rsidRDefault="00FE61D8" w:rsidP="00FE61D8">
            <w:pPr>
              <w:keepNext/>
              <w:keepLines/>
              <w:overflowPunct w:val="0"/>
              <w:autoSpaceDE w:val="0"/>
              <w:autoSpaceDN w:val="0"/>
              <w:adjustRightInd w:val="0"/>
              <w:jc w:val="center"/>
              <w:textAlignment w:val="baseline"/>
              <w:rPr>
                <w:rFonts w:ascii="Arial" w:eastAsia="SimSun" w:hAnsi="Arial"/>
                <w:b/>
                <w:bCs/>
                <w:sz w:val="18"/>
                <w:szCs w:val="20"/>
              </w:rPr>
            </w:pPr>
            <w:r w:rsidRPr="00D54C82">
              <w:rPr>
                <w:rFonts w:ascii="Arial" w:eastAsia="SimSun" w:hAnsi="Arial"/>
                <w:b/>
                <w:bCs/>
                <w:sz w:val="18"/>
                <w:szCs w:val="20"/>
                <w:highlight w:val="yellow"/>
                <w:lang w:eastAsia="zh-CN"/>
              </w:rPr>
              <w:t>120</w:t>
            </w:r>
          </w:p>
        </w:tc>
        <w:tc>
          <w:tcPr>
            <w:tcW w:w="1502" w:type="pct"/>
          </w:tcPr>
          <w:p w14:paraId="3DB96AFA" w14:textId="1265112E" w:rsidR="00FE61D8" w:rsidRPr="00D54C82" w:rsidRDefault="00FE61D8" w:rsidP="00FE61D8">
            <w:pPr>
              <w:keepNext/>
              <w:keepLines/>
              <w:overflowPunct w:val="0"/>
              <w:autoSpaceDE w:val="0"/>
              <w:autoSpaceDN w:val="0"/>
              <w:adjustRightInd w:val="0"/>
              <w:jc w:val="center"/>
              <w:textAlignment w:val="baseline"/>
              <w:rPr>
                <w:rFonts w:ascii="Arial" w:eastAsia="SimSun" w:hAnsi="Arial"/>
                <w:sz w:val="18"/>
                <w:szCs w:val="20"/>
              </w:rPr>
            </w:pPr>
            <w:r w:rsidRPr="00D54C82">
              <w:rPr>
                <w:rFonts w:ascii="Arial" w:eastAsia="SimSun" w:hAnsi="Arial"/>
                <w:sz w:val="18"/>
                <w:szCs w:val="20"/>
                <w:lang w:eastAsia="zh-CN"/>
              </w:rPr>
              <w:t>60</w:t>
            </w:r>
          </w:p>
        </w:tc>
        <w:tc>
          <w:tcPr>
            <w:tcW w:w="1059" w:type="pct"/>
          </w:tcPr>
          <w:p w14:paraId="0D49BCA2" w14:textId="4A50C1BD" w:rsidR="00FE61D8" w:rsidRPr="00D54C82" w:rsidRDefault="00FE61D8" w:rsidP="00FE61D8">
            <w:pPr>
              <w:keepNext/>
              <w:keepLines/>
              <w:overflowPunct w:val="0"/>
              <w:autoSpaceDE w:val="0"/>
              <w:autoSpaceDN w:val="0"/>
              <w:adjustRightInd w:val="0"/>
              <w:jc w:val="center"/>
              <w:textAlignment w:val="baseline"/>
              <w:rPr>
                <w:rFonts w:ascii="Arial" w:eastAsia="SimSun" w:hAnsi="Arial"/>
                <w:sz w:val="18"/>
                <w:szCs w:val="20"/>
              </w:rPr>
            </w:pPr>
            <w:r w:rsidRPr="00D54C82">
              <w:rPr>
                <w:rFonts w:ascii="Arial" w:eastAsia="SimSun" w:hAnsi="Arial"/>
                <w:sz w:val="18"/>
                <w:szCs w:val="20"/>
              </w:rPr>
              <w:t>13*64*T</w:t>
            </w:r>
            <w:r w:rsidRPr="00D54C82">
              <w:rPr>
                <w:rFonts w:ascii="Arial" w:eastAsia="SimSun" w:hAnsi="Arial"/>
                <w:sz w:val="18"/>
                <w:szCs w:val="20"/>
                <w:vertAlign w:val="subscript"/>
              </w:rPr>
              <w:t>c</w:t>
            </w:r>
          </w:p>
        </w:tc>
      </w:tr>
      <w:tr w:rsidR="00FE61D8" w:rsidRPr="00D54C82" w14:paraId="372A3D57" w14:textId="77777777" w:rsidTr="00F03293">
        <w:trPr>
          <w:gridAfter w:val="1"/>
          <w:wAfter w:w="9" w:type="pct"/>
          <w:cantSplit/>
          <w:jc w:val="center"/>
        </w:trPr>
        <w:tc>
          <w:tcPr>
            <w:tcW w:w="1022" w:type="pct"/>
            <w:vMerge/>
            <w:vAlign w:val="center"/>
          </w:tcPr>
          <w:p w14:paraId="198B1CB7" w14:textId="77777777" w:rsidR="00FE61D8" w:rsidRPr="00D54C82" w:rsidRDefault="00FE61D8" w:rsidP="00FE61D8">
            <w:pPr>
              <w:keepNext/>
              <w:keepLines/>
              <w:overflowPunct w:val="0"/>
              <w:autoSpaceDE w:val="0"/>
              <w:autoSpaceDN w:val="0"/>
              <w:adjustRightInd w:val="0"/>
              <w:jc w:val="center"/>
              <w:textAlignment w:val="baseline"/>
              <w:rPr>
                <w:rFonts w:ascii="Arial" w:eastAsia="SimSun" w:hAnsi="Arial"/>
                <w:sz w:val="18"/>
                <w:szCs w:val="20"/>
              </w:rPr>
            </w:pPr>
          </w:p>
        </w:tc>
        <w:tc>
          <w:tcPr>
            <w:tcW w:w="1408" w:type="pct"/>
            <w:vMerge/>
            <w:tcBorders>
              <w:bottom w:val="single" w:sz="4" w:space="0" w:color="auto"/>
            </w:tcBorders>
            <w:vAlign w:val="center"/>
          </w:tcPr>
          <w:p w14:paraId="08D9454B" w14:textId="77777777" w:rsidR="00FE61D8" w:rsidRPr="00D54C82" w:rsidRDefault="00FE61D8" w:rsidP="00FE61D8">
            <w:pPr>
              <w:keepNext/>
              <w:keepLines/>
              <w:overflowPunct w:val="0"/>
              <w:autoSpaceDE w:val="0"/>
              <w:autoSpaceDN w:val="0"/>
              <w:adjustRightInd w:val="0"/>
              <w:jc w:val="center"/>
              <w:textAlignment w:val="baseline"/>
              <w:rPr>
                <w:rFonts w:ascii="Arial" w:eastAsia="SimSun" w:hAnsi="Arial"/>
                <w:sz w:val="18"/>
                <w:szCs w:val="20"/>
              </w:rPr>
            </w:pPr>
          </w:p>
        </w:tc>
        <w:tc>
          <w:tcPr>
            <w:tcW w:w="1502" w:type="pct"/>
          </w:tcPr>
          <w:p w14:paraId="1243F330" w14:textId="17255A10" w:rsidR="00FE61D8" w:rsidRPr="00066E24" w:rsidRDefault="00FE61D8" w:rsidP="00FE61D8">
            <w:pPr>
              <w:keepNext/>
              <w:keepLines/>
              <w:overflowPunct w:val="0"/>
              <w:autoSpaceDE w:val="0"/>
              <w:autoSpaceDN w:val="0"/>
              <w:adjustRightInd w:val="0"/>
              <w:jc w:val="center"/>
              <w:textAlignment w:val="baseline"/>
              <w:rPr>
                <w:rFonts w:ascii="Arial" w:eastAsia="SimSun" w:hAnsi="Arial"/>
                <w:b/>
                <w:bCs/>
                <w:sz w:val="18"/>
                <w:szCs w:val="20"/>
                <w:highlight w:val="yellow"/>
              </w:rPr>
            </w:pPr>
            <w:r w:rsidRPr="00D54C82">
              <w:rPr>
                <w:rFonts w:ascii="Arial" w:eastAsia="SimSun" w:hAnsi="Arial"/>
                <w:b/>
                <w:bCs/>
                <w:sz w:val="18"/>
                <w:szCs w:val="20"/>
                <w:highlight w:val="yellow"/>
              </w:rPr>
              <w:t>120</w:t>
            </w:r>
          </w:p>
        </w:tc>
        <w:tc>
          <w:tcPr>
            <w:tcW w:w="1059" w:type="pct"/>
          </w:tcPr>
          <w:p w14:paraId="53D540F8" w14:textId="0EFCC898" w:rsidR="00FE61D8" w:rsidRPr="00066E24" w:rsidRDefault="00FE61D8" w:rsidP="00FE61D8">
            <w:pPr>
              <w:keepNext/>
              <w:keepLines/>
              <w:overflowPunct w:val="0"/>
              <w:autoSpaceDE w:val="0"/>
              <w:autoSpaceDN w:val="0"/>
              <w:adjustRightInd w:val="0"/>
              <w:jc w:val="center"/>
              <w:textAlignment w:val="baseline"/>
              <w:rPr>
                <w:rFonts w:ascii="Arial" w:eastAsia="SimSun" w:hAnsi="Arial"/>
                <w:b/>
                <w:bCs/>
                <w:sz w:val="18"/>
                <w:szCs w:val="20"/>
                <w:highlight w:val="yellow"/>
              </w:rPr>
            </w:pPr>
            <w:r w:rsidRPr="00D54C82">
              <w:rPr>
                <w:rFonts w:ascii="Arial" w:eastAsia="SimSun" w:hAnsi="Arial"/>
                <w:b/>
                <w:bCs/>
                <w:sz w:val="18"/>
                <w:szCs w:val="20"/>
                <w:highlight w:val="yellow"/>
              </w:rPr>
              <w:t>7.5*64*T</w:t>
            </w:r>
            <w:r w:rsidRPr="00D54C82">
              <w:rPr>
                <w:rFonts w:ascii="Arial" w:eastAsia="SimSun" w:hAnsi="Arial"/>
                <w:b/>
                <w:bCs/>
                <w:sz w:val="18"/>
                <w:szCs w:val="20"/>
                <w:highlight w:val="yellow"/>
                <w:vertAlign w:val="subscript"/>
              </w:rPr>
              <w:t>c</w:t>
            </w:r>
          </w:p>
        </w:tc>
      </w:tr>
      <w:tr w:rsidR="00FE61D8" w:rsidRPr="00D54C82" w14:paraId="71AB5D92" w14:textId="77777777" w:rsidTr="00161784">
        <w:trPr>
          <w:gridAfter w:val="1"/>
          <w:wAfter w:w="9" w:type="pct"/>
          <w:cantSplit/>
          <w:jc w:val="center"/>
        </w:trPr>
        <w:tc>
          <w:tcPr>
            <w:tcW w:w="1022" w:type="pct"/>
            <w:vMerge/>
            <w:vAlign w:val="center"/>
          </w:tcPr>
          <w:p w14:paraId="6A8004E0" w14:textId="77777777" w:rsidR="00FE61D8" w:rsidRPr="00D54C82" w:rsidRDefault="00FE61D8" w:rsidP="00FE61D8">
            <w:pPr>
              <w:keepNext/>
              <w:keepLines/>
              <w:overflowPunct w:val="0"/>
              <w:autoSpaceDE w:val="0"/>
              <w:autoSpaceDN w:val="0"/>
              <w:adjustRightInd w:val="0"/>
              <w:jc w:val="center"/>
              <w:textAlignment w:val="baseline"/>
              <w:rPr>
                <w:rFonts w:ascii="Arial" w:eastAsia="SimSun" w:hAnsi="Arial"/>
                <w:sz w:val="18"/>
                <w:szCs w:val="20"/>
              </w:rPr>
            </w:pPr>
          </w:p>
        </w:tc>
        <w:tc>
          <w:tcPr>
            <w:tcW w:w="1408" w:type="pct"/>
            <w:vMerge w:val="restart"/>
            <w:tcBorders>
              <w:top w:val="nil"/>
            </w:tcBorders>
            <w:vAlign w:val="center"/>
          </w:tcPr>
          <w:p w14:paraId="4C47F026" w14:textId="12A82C37" w:rsidR="00FE61D8" w:rsidRPr="00D54C82" w:rsidRDefault="00FE61D8" w:rsidP="00FE61D8">
            <w:pPr>
              <w:keepNext/>
              <w:keepLines/>
              <w:overflowPunct w:val="0"/>
              <w:autoSpaceDE w:val="0"/>
              <w:autoSpaceDN w:val="0"/>
              <w:adjustRightInd w:val="0"/>
              <w:jc w:val="center"/>
              <w:textAlignment w:val="baseline"/>
              <w:rPr>
                <w:rFonts w:ascii="Arial" w:eastAsia="SimSun" w:hAnsi="Arial"/>
                <w:sz w:val="18"/>
                <w:szCs w:val="20"/>
              </w:rPr>
            </w:pPr>
            <w:r w:rsidRPr="00D54C82">
              <w:rPr>
                <w:rFonts w:ascii="Arial" w:eastAsia="SimSun" w:hAnsi="Arial"/>
                <w:sz w:val="18"/>
                <w:szCs w:val="20"/>
              </w:rPr>
              <w:t>240</w:t>
            </w:r>
          </w:p>
        </w:tc>
        <w:tc>
          <w:tcPr>
            <w:tcW w:w="1502" w:type="pct"/>
          </w:tcPr>
          <w:p w14:paraId="7ED4B56C" w14:textId="58B4E7E9" w:rsidR="00FE61D8" w:rsidRPr="00D54C82" w:rsidRDefault="00FE61D8" w:rsidP="00FE61D8">
            <w:pPr>
              <w:keepNext/>
              <w:keepLines/>
              <w:overflowPunct w:val="0"/>
              <w:autoSpaceDE w:val="0"/>
              <w:autoSpaceDN w:val="0"/>
              <w:adjustRightInd w:val="0"/>
              <w:jc w:val="center"/>
              <w:textAlignment w:val="baseline"/>
              <w:rPr>
                <w:rFonts w:ascii="Arial" w:eastAsia="SimSun" w:hAnsi="Arial"/>
                <w:sz w:val="18"/>
                <w:szCs w:val="20"/>
              </w:rPr>
            </w:pPr>
            <w:r w:rsidRPr="00D54C82">
              <w:rPr>
                <w:rFonts w:ascii="Arial" w:eastAsia="SimSun" w:hAnsi="Arial"/>
                <w:sz w:val="18"/>
                <w:szCs w:val="20"/>
              </w:rPr>
              <w:t>60</w:t>
            </w:r>
          </w:p>
        </w:tc>
        <w:tc>
          <w:tcPr>
            <w:tcW w:w="1059" w:type="pct"/>
          </w:tcPr>
          <w:p w14:paraId="4140E559" w14:textId="2F31BCBF" w:rsidR="00FE61D8" w:rsidRPr="00D54C82" w:rsidRDefault="00FE61D8" w:rsidP="00FE61D8">
            <w:pPr>
              <w:keepNext/>
              <w:keepLines/>
              <w:overflowPunct w:val="0"/>
              <w:autoSpaceDE w:val="0"/>
              <w:autoSpaceDN w:val="0"/>
              <w:adjustRightInd w:val="0"/>
              <w:jc w:val="center"/>
              <w:textAlignment w:val="baseline"/>
              <w:rPr>
                <w:rFonts w:ascii="Arial" w:eastAsia="SimSun" w:hAnsi="Arial"/>
                <w:sz w:val="18"/>
                <w:szCs w:val="20"/>
              </w:rPr>
            </w:pPr>
            <w:r w:rsidRPr="00D54C82">
              <w:rPr>
                <w:rFonts w:ascii="Arial" w:eastAsia="SimSun" w:hAnsi="Arial"/>
                <w:sz w:val="18"/>
                <w:szCs w:val="20"/>
              </w:rPr>
              <w:t>13*64*T</w:t>
            </w:r>
            <w:r w:rsidRPr="00D54C82">
              <w:rPr>
                <w:rFonts w:ascii="Arial" w:eastAsia="SimSun" w:hAnsi="Arial"/>
                <w:sz w:val="18"/>
                <w:szCs w:val="20"/>
                <w:vertAlign w:val="subscript"/>
              </w:rPr>
              <w:t>c</w:t>
            </w:r>
          </w:p>
        </w:tc>
      </w:tr>
      <w:tr w:rsidR="00FE61D8" w:rsidRPr="00D54C82" w14:paraId="1FB54FB6" w14:textId="77777777" w:rsidTr="00161784">
        <w:trPr>
          <w:gridAfter w:val="1"/>
          <w:wAfter w:w="9" w:type="pct"/>
          <w:cantSplit/>
          <w:jc w:val="center"/>
        </w:trPr>
        <w:tc>
          <w:tcPr>
            <w:tcW w:w="1022" w:type="pct"/>
            <w:vMerge/>
            <w:tcBorders>
              <w:bottom w:val="single" w:sz="4" w:space="0" w:color="auto"/>
            </w:tcBorders>
            <w:vAlign w:val="center"/>
          </w:tcPr>
          <w:p w14:paraId="5631ACDD" w14:textId="77777777" w:rsidR="00FE61D8" w:rsidRPr="00D54C82" w:rsidRDefault="00FE61D8" w:rsidP="00FE61D8">
            <w:pPr>
              <w:keepNext/>
              <w:keepLines/>
              <w:overflowPunct w:val="0"/>
              <w:autoSpaceDE w:val="0"/>
              <w:autoSpaceDN w:val="0"/>
              <w:adjustRightInd w:val="0"/>
              <w:jc w:val="center"/>
              <w:textAlignment w:val="baseline"/>
              <w:rPr>
                <w:rFonts w:ascii="Arial" w:eastAsia="SimSun" w:hAnsi="Arial"/>
                <w:sz w:val="18"/>
                <w:szCs w:val="20"/>
              </w:rPr>
            </w:pPr>
          </w:p>
        </w:tc>
        <w:tc>
          <w:tcPr>
            <w:tcW w:w="1408" w:type="pct"/>
            <w:vMerge/>
            <w:tcBorders>
              <w:bottom w:val="single" w:sz="4" w:space="0" w:color="auto"/>
            </w:tcBorders>
            <w:vAlign w:val="center"/>
          </w:tcPr>
          <w:p w14:paraId="4AC179D2" w14:textId="77777777" w:rsidR="00FE61D8" w:rsidRPr="00D54C82" w:rsidRDefault="00FE61D8" w:rsidP="00FE61D8">
            <w:pPr>
              <w:keepNext/>
              <w:keepLines/>
              <w:overflowPunct w:val="0"/>
              <w:autoSpaceDE w:val="0"/>
              <w:autoSpaceDN w:val="0"/>
              <w:adjustRightInd w:val="0"/>
              <w:jc w:val="center"/>
              <w:textAlignment w:val="baseline"/>
              <w:rPr>
                <w:rFonts w:ascii="Arial" w:eastAsia="SimSun" w:hAnsi="Arial"/>
                <w:sz w:val="18"/>
                <w:szCs w:val="20"/>
              </w:rPr>
            </w:pPr>
          </w:p>
        </w:tc>
        <w:tc>
          <w:tcPr>
            <w:tcW w:w="1502" w:type="pct"/>
          </w:tcPr>
          <w:p w14:paraId="7B6B3777" w14:textId="2222C2D5" w:rsidR="00FE61D8" w:rsidRPr="00D54C82" w:rsidRDefault="00FE61D8" w:rsidP="00FE61D8">
            <w:pPr>
              <w:keepNext/>
              <w:keepLines/>
              <w:overflowPunct w:val="0"/>
              <w:autoSpaceDE w:val="0"/>
              <w:autoSpaceDN w:val="0"/>
              <w:adjustRightInd w:val="0"/>
              <w:jc w:val="center"/>
              <w:textAlignment w:val="baseline"/>
              <w:rPr>
                <w:rFonts w:ascii="Arial" w:eastAsia="SimSun" w:hAnsi="Arial"/>
                <w:sz w:val="18"/>
                <w:szCs w:val="20"/>
              </w:rPr>
            </w:pPr>
            <w:r w:rsidRPr="00D54C82">
              <w:rPr>
                <w:rFonts w:ascii="Arial" w:eastAsia="SimSun" w:hAnsi="Arial"/>
                <w:sz w:val="18"/>
                <w:szCs w:val="20"/>
              </w:rPr>
              <w:t>120</w:t>
            </w:r>
          </w:p>
        </w:tc>
        <w:tc>
          <w:tcPr>
            <w:tcW w:w="1059" w:type="pct"/>
          </w:tcPr>
          <w:p w14:paraId="5B3BC9B0" w14:textId="2A9917E2" w:rsidR="00FE61D8" w:rsidRPr="00D54C82" w:rsidRDefault="00FE61D8" w:rsidP="00FE61D8">
            <w:pPr>
              <w:keepNext/>
              <w:keepLines/>
              <w:overflowPunct w:val="0"/>
              <w:autoSpaceDE w:val="0"/>
              <w:autoSpaceDN w:val="0"/>
              <w:adjustRightInd w:val="0"/>
              <w:jc w:val="center"/>
              <w:textAlignment w:val="baseline"/>
              <w:rPr>
                <w:rFonts w:ascii="Arial" w:eastAsia="SimSun" w:hAnsi="Arial"/>
                <w:sz w:val="18"/>
                <w:szCs w:val="20"/>
              </w:rPr>
            </w:pPr>
            <w:r w:rsidRPr="00D54C82">
              <w:rPr>
                <w:rFonts w:ascii="Arial" w:eastAsia="SimSun" w:hAnsi="Arial"/>
                <w:sz w:val="18"/>
                <w:szCs w:val="20"/>
              </w:rPr>
              <w:t>7.5*64*T</w:t>
            </w:r>
            <w:r w:rsidRPr="00D54C82">
              <w:rPr>
                <w:rFonts w:ascii="Arial" w:eastAsia="SimSun" w:hAnsi="Arial"/>
                <w:sz w:val="18"/>
                <w:szCs w:val="20"/>
                <w:vertAlign w:val="subscript"/>
              </w:rPr>
              <w:t>c</w:t>
            </w:r>
          </w:p>
        </w:tc>
      </w:tr>
      <w:tr w:rsidR="00FE61D8" w:rsidRPr="00D54C82" w14:paraId="6ECA4817" w14:textId="77777777" w:rsidTr="005F12CC">
        <w:trPr>
          <w:gridAfter w:val="1"/>
          <w:wAfter w:w="9" w:type="pct"/>
          <w:cantSplit/>
          <w:jc w:val="center"/>
        </w:trPr>
        <w:tc>
          <w:tcPr>
            <w:tcW w:w="1022" w:type="pct"/>
            <w:tcBorders>
              <w:top w:val="nil"/>
              <w:bottom w:val="single" w:sz="4" w:space="0" w:color="auto"/>
            </w:tcBorders>
            <w:vAlign w:val="center"/>
          </w:tcPr>
          <w:p w14:paraId="09BFCCBE" w14:textId="77777777" w:rsidR="00FE61D8" w:rsidRPr="00D54C82" w:rsidRDefault="00FE61D8" w:rsidP="00FE61D8">
            <w:pPr>
              <w:keepNext/>
              <w:keepLines/>
              <w:overflowPunct w:val="0"/>
              <w:autoSpaceDE w:val="0"/>
              <w:autoSpaceDN w:val="0"/>
              <w:adjustRightInd w:val="0"/>
              <w:jc w:val="center"/>
              <w:textAlignment w:val="baseline"/>
              <w:rPr>
                <w:rFonts w:ascii="Arial" w:eastAsia="SimSun" w:hAnsi="Arial"/>
                <w:sz w:val="18"/>
                <w:szCs w:val="20"/>
              </w:rPr>
            </w:pPr>
          </w:p>
        </w:tc>
        <w:tc>
          <w:tcPr>
            <w:tcW w:w="1408" w:type="pct"/>
            <w:tcBorders>
              <w:top w:val="nil"/>
              <w:bottom w:val="single" w:sz="4" w:space="0" w:color="auto"/>
            </w:tcBorders>
            <w:vAlign w:val="center"/>
          </w:tcPr>
          <w:p w14:paraId="1E1E3D6A" w14:textId="77777777" w:rsidR="00FE61D8" w:rsidRPr="00D54C82" w:rsidRDefault="00FE61D8" w:rsidP="00FE61D8">
            <w:pPr>
              <w:keepNext/>
              <w:keepLines/>
              <w:overflowPunct w:val="0"/>
              <w:autoSpaceDE w:val="0"/>
              <w:autoSpaceDN w:val="0"/>
              <w:adjustRightInd w:val="0"/>
              <w:jc w:val="center"/>
              <w:textAlignment w:val="baseline"/>
              <w:rPr>
                <w:rFonts w:ascii="Arial" w:eastAsia="SimSun" w:hAnsi="Arial"/>
                <w:sz w:val="18"/>
                <w:szCs w:val="20"/>
              </w:rPr>
            </w:pPr>
          </w:p>
        </w:tc>
        <w:tc>
          <w:tcPr>
            <w:tcW w:w="1502" w:type="pct"/>
          </w:tcPr>
          <w:p w14:paraId="0926BB51" w14:textId="77777777" w:rsidR="00FE61D8" w:rsidRPr="00D54C82" w:rsidRDefault="00FE61D8" w:rsidP="00FE61D8">
            <w:pPr>
              <w:keepNext/>
              <w:keepLines/>
              <w:overflowPunct w:val="0"/>
              <w:autoSpaceDE w:val="0"/>
              <w:autoSpaceDN w:val="0"/>
              <w:adjustRightInd w:val="0"/>
              <w:jc w:val="center"/>
              <w:textAlignment w:val="baseline"/>
              <w:rPr>
                <w:rFonts w:ascii="Arial" w:eastAsia="SimSun" w:hAnsi="Arial"/>
                <w:sz w:val="18"/>
                <w:szCs w:val="20"/>
              </w:rPr>
            </w:pPr>
          </w:p>
        </w:tc>
        <w:tc>
          <w:tcPr>
            <w:tcW w:w="1059" w:type="pct"/>
          </w:tcPr>
          <w:p w14:paraId="2DECC18F" w14:textId="77777777" w:rsidR="00FE61D8" w:rsidRPr="00D54C82" w:rsidRDefault="00FE61D8" w:rsidP="00FE61D8">
            <w:pPr>
              <w:keepNext/>
              <w:keepLines/>
              <w:overflowPunct w:val="0"/>
              <w:autoSpaceDE w:val="0"/>
              <w:autoSpaceDN w:val="0"/>
              <w:adjustRightInd w:val="0"/>
              <w:jc w:val="center"/>
              <w:textAlignment w:val="baseline"/>
              <w:rPr>
                <w:rFonts w:ascii="Arial" w:eastAsia="SimSun" w:hAnsi="Arial"/>
                <w:sz w:val="18"/>
                <w:szCs w:val="20"/>
              </w:rPr>
            </w:pPr>
          </w:p>
        </w:tc>
      </w:tr>
      <w:tr w:rsidR="00FE61D8" w:rsidRPr="00D54C82" w14:paraId="1ED9AEDD" w14:textId="77777777" w:rsidTr="005F12CC">
        <w:trPr>
          <w:cantSplit/>
          <w:jc w:val="center"/>
        </w:trPr>
        <w:tc>
          <w:tcPr>
            <w:tcW w:w="5000" w:type="pct"/>
            <w:gridSpan w:val="5"/>
          </w:tcPr>
          <w:p w14:paraId="21CE63CC" w14:textId="77777777" w:rsidR="00FE61D8" w:rsidRDefault="00FE61D8" w:rsidP="00FE61D8">
            <w:pPr>
              <w:keepNext/>
              <w:keepLines/>
              <w:overflowPunct w:val="0"/>
              <w:autoSpaceDE w:val="0"/>
              <w:autoSpaceDN w:val="0"/>
              <w:adjustRightInd w:val="0"/>
              <w:ind w:left="851" w:hanging="851"/>
              <w:textAlignment w:val="baseline"/>
              <w:rPr>
                <w:rFonts w:ascii="Arial" w:eastAsia="SimSun" w:hAnsi="Arial"/>
                <w:sz w:val="18"/>
                <w:szCs w:val="20"/>
              </w:rPr>
            </w:pPr>
            <w:r w:rsidRPr="00D54C82">
              <w:rPr>
                <w:rFonts w:ascii="Arial" w:eastAsia="SimSun" w:hAnsi="Arial" w:cs="Arial"/>
                <w:sz w:val="18"/>
                <w:szCs w:val="20"/>
              </w:rPr>
              <w:t>NOTE</w:t>
            </w:r>
            <w:r w:rsidRPr="00D54C82">
              <w:rPr>
                <w:rFonts w:ascii="Arial" w:eastAsia="SimSun" w:hAnsi="Arial"/>
                <w:sz w:val="18"/>
                <w:szCs w:val="20"/>
              </w:rPr>
              <w:t xml:space="preserve"> 1:</w:t>
            </w:r>
            <w:r w:rsidRPr="00D54C82">
              <w:rPr>
                <w:rFonts w:ascii="Arial" w:eastAsia="SimSun" w:hAnsi="Arial"/>
                <w:sz w:val="18"/>
                <w:szCs w:val="20"/>
              </w:rPr>
              <w:tab/>
              <w:t>T</w:t>
            </w:r>
            <w:r w:rsidRPr="00D54C82">
              <w:rPr>
                <w:rFonts w:ascii="Arial" w:eastAsia="SimSun" w:hAnsi="Arial"/>
                <w:sz w:val="18"/>
                <w:szCs w:val="20"/>
                <w:vertAlign w:val="subscript"/>
              </w:rPr>
              <w:t>c</w:t>
            </w:r>
            <w:r w:rsidRPr="00D54C82">
              <w:rPr>
                <w:rFonts w:ascii="Arial" w:eastAsia="SimSun" w:hAnsi="Arial"/>
                <w:sz w:val="18"/>
                <w:szCs w:val="20"/>
              </w:rPr>
              <w:t xml:space="preserve"> is the basic timing unit defined in TS 38.211 [6]</w:t>
            </w:r>
          </w:p>
          <w:p w14:paraId="10F19479" w14:textId="5A3E9D0F" w:rsidR="00333222" w:rsidRPr="00D54C82" w:rsidRDefault="00333222" w:rsidP="00FE61D8">
            <w:pPr>
              <w:keepNext/>
              <w:keepLines/>
              <w:overflowPunct w:val="0"/>
              <w:autoSpaceDE w:val="0"/>
              <w:autoSpaceDN w:val="0"/>
              <w:adjustRightInd w:val="0"/>
              <w:ind w:left="851" w:hanging="851"/>
              <w:textAlignment w:val="baseline"/>
              <w:rPr>
                <w:rFonts w:ascii="Arial" w:eastAsia="SimSun" w:hAnsi="Arial"/>
                <w:sz w:val="18"/>
                <w:szCs w:val="20"/>
              </w:rPr>
            </w:pPr>
            <w:r w:rsidRPr="00D54C82">
              <w:rPr>
                <w:rFonts w:ascii="Arial" w:eastAsia="SimSun" w:hAnsi="Arial"/>
                <w:sz w:val="18"/>
                <w:szCs w:val="20"/>
              </w:rPr>
              <w:t>NOTE 2:</w:t>
            </w:r>
            <w:r w:rsidRPr="00D54C82">
              <w:rPr>
                <w:rFonts w:ascii="Arial" w:eastAsia="SimSun" w:hAnsi="Arial"/>
                <w:sz w:val="18"/>
                <w:szCs w:val="20"/>
              </w:rPr>
              <w:tab/>
              <w:t>T</w:t>
            </w:r>
            <w:r w:rsidRPr="00D54C82">
              <w:rPr>
                <w:rFonts w:ascii="Arial" w:eastAsia="SimSun" w:hAnsi="Arial"/>
                <w:sz w:val="18"/>
                <w:szCs w:val="20"/>
                <w:vertAlign w:val="subscript"/>
              </w:rPr>
              <w:t>e_NTN</w:t>
            </w:r>
            <w:r w:rsidRPr="00D54C82">
              <w:rPr>
                <w:rFonts w:ascii="Arial" w:eastAsia="SimSun" w:hAnsi="Arial"/>
                <w:sz w:val="18"/>
                <w:szCs w:val="20"/>
              </w:rPr>
              <w:t xml:space="preserve"> for 120 kHz UL SCS applies under all the following conditions:</w:t>
            </w:r>
            <w:r w:rsidRPr="00D54C82">
              <w:rPr>
                <w:rFonts w:ascii="Arial" w:eastAsia="SimSun" w:hAnsi="Arial"/>
                <w:sz w:val="18"/>
                <w:szCs w:val="20"/>
              </w:rPr>
              <w:br/>
              <w:t xml:space="preserve">- LOS channel between UE and each GNSS satellite </w:t>
            </w:r>
            <w:r w:rsidRPr="00D54C82">
              <w:rPr>
                <w:rFonts w:ascii="Arial" w:eastAsia="SimSun" w:hAnsi="Arial"/>
                <w:sz w:val="18"/>
                <w:szCs w:val="20"/>
              </w:rPr>
              <w:br/>
              <w:t>- The GNSS signal power level greater than or equal to the applicable value specified in Table 6.2-1 of TS 38.171</w:t>
            </w:r>
            <w:r w:rsidRPr="00D54C82">
              <w:rPr>
                <w:rFonts w:ascii="Arial" w:eastAsia="SimSun" w:hAnsi="Arial"/>
                <w:sz w:val="18"/>
                <w:szCs w:val="20"/>
              </w:rPr>
              <w:br/>
              <w:t xml:space="preserve">- The GNSS satellite allocation is no less than the applicable value </w:t>
            </w:r>
            <w:r w:rsidR="00C86BEC" w:rsidRPr="00D54C82">
              <w:rPr>
                <w:rFonts w:ascii="Arial" w:eastAsia="SimSun" w:hAnsi="Arial"/>
                <w:sz w:val="18"/>
                <w:szCs w:val="20"/>
              </w:rPr>
              <w:t>specified</w:t>
            </w:r>
            <w:r w:rsidRPr="00D54C82">
              <w:rPr>
                <w:rFonts w:ascii="Arial" w:eastAsia="SimSun" w:hAnsi="Arial"/>
                <w:sz w:val="18"/>
                <w:szCs w:val="20"/>
              </w:rPr>
              <w:t xml:space="preserve"> in Table 6.2-2 of TS 38.171</w:t>
            </w:r>
            <w:r w:rsidRPr="00D54C82">
              <w:rPr>
                <w:rFonts w:ascii="Arial" w:eastAsia="SimSun" w:hAnsi="Arial"/>
                <w:sz w:val="18"/>
                <w:szCs w:val="20"/>
              </w:rPr>
              <w:br/>
              <w:t>- The velocity change within one second does not result in the position difference with respect to the projected position, based on the position and velocity obtained one second before, exceeding 10 meters.</w:t>
            </w:r>
          </w:p>
        </w:tc>
      </w:tr>
    </w:tbl>
    <w:p w14:paraId="3AFF3E0D" w14:textId="77777777" w:rsidR="00F7776C" w:rsidRDefault="00F7776C" w:rsidP="00D54C82">
      <w:pPr>
        <w:overflowPunct w:val="0"/>
        <w:autoSpaceDE w:val="0"/>
        <w:autoSpaceDN w:val="0"/>
        <w:adjustRightInd w:val="0"/>
        <w:spacing w:after="180"/>
        <w:textAlignment w:val="baseline"/>
        <w:rPr>
          <w:rFonts w:ascii="Times New Roman" w:eastAsia="SimSun" w:hAnsi="Times New Roman"/>
          <w:snapToGrid w:val="0"/>
          <w:szCs w:val="20"/>
        </w:rPr>
      </w:pPr>
    </w:p>
    <w:p w14:paraId="02E66F62" w14:textId="1E46FAAC" w:rsidR="00F56215" w:rsidRDefault="00F10040" w:rsidP="00D54C82">
      <w:pPr>
        <w:overflowPunct w:val="0"/>
        <w:autoSpaceDE w:val="0"/>
        <w:autoSpaceDN w:val="0"/>
        <w:adjustRightInd w:val="0"/>
        <w:spacing w:after="180"/>
        <w:textAlignment w:val="baseline"/>
        <w:rPr>
          <w:lang w:eastAsia="x-none"/>
        </w:rPr>
      </w:pPr>
      <w:r w:rsidRPr="002920C0">
        <w:rPr>
          <w:lang w:eastAsia="x-none"/>
        </w:rPr>
        <w:t xml:space="preserve">Note: </w:t>
      </w:r>
      <w:r w:rsidR="00F7776C" w:rsidRPr="002920C0">
        <w:rPr>
          <w:lang w:eastAsia="x-none"/>
        </w:rPr>
        <w:t>In terms of absolute time</w:t>
      </w:r>
      <w:r w:rsidR="00606A62">
        <w:rPr>
          <w:lang w:eastAsia="x-none"/>
        </w:rPr>
        <w:t xml:space="preserve"> (</w:t>
      </w:r>
      <w:r w:rsidR="002C1AD4">
        <w:rPr>
          <w:lang w:eastAsia="x-none"/>
        </w:rPr>
        <w:t>equivalent distance in metres) -</w:t>
      </w:r>
      <w:r w:rsidR="00F7776C" w:rsidRPr="002920C0">
        <w:rPr>
          <w:lang w:eastAsia="x-none"/>
        </w:rPr>
        <w:t xml:space="preserve"> </w:t>
      </w:r>
      <w:r w:rsidR="00445F24" w:rsidRPr="002920C0">
        <w:rPr>
          <w:lang w:eastAsia="x-none"/>
        </w:rPr>
        <w:t xml:space="preserve">29*64*Tc is </w:t>
      </w:r>
      <w:r w:rsidRPr="002920C0">
        <w:rPr>
          <w:lang w:eastAsia="x-none"/>
        </w:rPr>
        <w:t>944 ns</w:t>
      </w:r>
      <w:r w:rsidR="00B303DB">
        <w:rPr>
          <w:lang w:eastAsia="x-none"/>
        </w:rPr>
        <w:t xml:space="preserve"> (283 m)</w:t>
      </w:r>
      <w:r w:rsidRPr="002920C0">
        <w:rPr>
          <w:lang w:eastAsia="x-none"/>
        </w:rPr>
        <w:t xml:space="preserve">, </w:t>
      </w:r>
      <w:r w:rsidR="00F7776C" w:rsidRPr="002920C0">
        <w:rPr>
          <w:lang w:eastAsia="x-none"/>
        </w:rPr>
        <w:t xml:space="preserve">22*64*Tc is 781 ns </w:t>
      </w:r>
      <w:r w:rsidR="00B303DB">
        <w:rPr>
          <w:lang w:eastAsia="x-none"/>
        </w:rPr>
        <w:t>(</w:t>
      </w:r>
      <w:r w:rsidR="00606A62">
        <w:rPr>
          <w:lang w:eastAsia="x-none"/>
        </w:rPr>
        <w:t xml:space="preserve">234 m) </w:t>
      </w:r>
      <w:r w:rsidR="00F7776C" w:rsidRPr="002920C0">
        <w:rPr>
          <w:lang w:eastAsia="x-none"/>
        </w:rPr>
        <w:t>and 7.5*64*Tc is 244 ns</w:t>
      </w:r>
      <w:r w:rsidR="00606A62">
        <w:rPr>
          <w:lang w:eastAsia="x-none"/>
        </w:rPr>
        <w:t xml:space="preserve"> (73 m)</w:t>
      </w:r>
      <w:r w:rsidR="00F7776C" w:rsidRPr="002920C0">
        <w:rPr>
          <w:lang w:eastAsia="x-none"/>
        </w:rPr>
        <w:t>.</w:t>
      </w:r>
    </w:p>
    <w:p w14:paraId="555B65AE" w14:textId="6B63CD34" w:rsidR="006E5892" w:rsidRPr="009466FC" w:rsidRDefault="00412CA6" w:rsidP="009466FC">
      <w:pPr>
        <w:pStyle w:val="Caption"/>
        <w:rPr>
          <w:b/>
          <w:bCs/>
          <w:i w:val="0"/>
          <w:iCs w:val="0"/>
          <w:color w:val="auto"/>
          <w:sz w:val="20"/>
          <w:szCs w:val="24"/>
          <w:lang w:eastAsia="x-none"/>
        </w:rPr>
      </w:pPr>
      <w:bookmarkStart w:id="13" w:name="_Ref206141963"/>
      <w:r w:rsidRPr="00412CA6">
        <w:rPr>
          <w:b/>
          <w:bCs/>
          <w:i w:val="0"/>
          <w:iCs w:val="0"/>
          <w:color w:val="auto"/>
          <w:sz w:val="20"/>
          <w:szCs w:val="24"/>
          <w:lang w:eastAsia="x-none"/>
        </w:rPr>
        <w:t xml:space="preserve">Observation </w:t>
      </w:r>
      <w:r w:rsidRPr="00412CA6">
        <w:rPr>
          <w:b/>
          <w:bCs/>
          <w:i w:val="0"/>
          <w:iCs w:val="0"/>
          <w:color w:val="auto"/>
          <w:sz w:val="20"/>
          <w:szCs w:val="24"/>
          <w:lang w:eastAsia="x-none"/>
        </w:rPr>
        <w:fldChar w:fldCharType="begin"/>
      </w:r>
      <w:r w:rsidRPr="00412CA6">
        <w:rPr>
          <w:b/>
          <w:bCs/>
          <w:i w:val="0"/>
          <w:iCs w:val="0"/>
          <w:color w:val="auto"/>
          <w:sz w:val="20"/>
          <w:szCs w:val="24"/>
          <w:lang w:eastAsia="x-none"/>
        </w:rPr>
        <w:instrText xml:space="preserve"> SEQ Observation \* ARABIC </w:instrText>
      </w:r>
      <w:r w:rsidRPr="00412CA6">
        <w:rPr>
          <w:b/>
          <w:bCs/>
          <w:i w:val="0"/>
          <w:iCs w:val="0"/>
          <w:color w:val="auto"/>
          <w:sz w:val="20"/>
          <w:szCs w:val="24"/>
          <w:lang w:eastAsia="x-none"/>
        </w:rPr>
        <w:fldChar w:fldCharType="separate"/>
      </w:r>
      <w:r w:rsidRPr="00412CA6">
        <w:rPr>
          <w:b/>
          <w:bCs/>
          <w:i w:val="0"/>
          <w:iCs w:val="0"/>
          <w:color w:val="auto"/>
          <w:sz w:val="20"/>
          <w:szCs w:val="24"/>
          <w:lang w:eastAsia="x-none"/>
        </w:rPr>
        <w:t>4</w:t>
      </w:r>
      <w:r w:rsidRPr="00412CA6">
        <w:rPr>
          <w:b/>
          <w:bCs/>
          <w:i w:val="0"/>
          <w:iCs w:val="0"/>
          <w:color w:val="auto"/>
          <w:sz w:val="20"/>
          <w:szCs w:val="24"/>
          <w:lang w:eastAsia="x-none"/>
        </w:rPr>
        <w:fldChar w:fldCharType="end"/>
      </w:r>
      <w:r w:rsidR="009466FC">
        <w:rPr>
          <w:b/>
          <w:bCs/>
          <w:i w:val="0"/>
          <w:iCs w:val="0"/>
          <w:color w:val="auto"/>
          <w:sz w:val="20"/>
          <w:szCs w:val="24"/>
          <w:lang w:eastAsia="x-none"/>
        </w:rPr>
        <w:t>:</w:t>
      </w:r>
      <w:r w:rsidRPr="00412CA6">
        <w:rPr>
          <w:b/>
          <w:bCs/>
          <w:i w:val="0"/>
          <w:iCs w:val="0"/>
          <w:color w:val="auto"/>
          <w:sz w:val="20"/>
          <w:szCs w:val="24"/>
          <w:lang w:eastAsia="x-none"/>
        </w:rPr>
        <w:t xml:space="preserve"> The present uplink timing error requirements apply to initial access and uplink signals.</w:t>
      </w:r>
      <w:bookmarkEnd w:id="13"/>
    </w:p>
    <w:p w14:paraId="55F45611" w14:textId="7D7C7C90" w:rsidR="00877D87" w:rsidRPr="002920C0" w:rsidRDefault="009D794A" w:rsidP="00D54C82">
      <w:pPr>
        <w:overflowPunct w:val="0"/>
        <w:autoSpaceDE w:val="0"/>
        <w:autoSpaceDN w:val="0"/>
        <w:adjustRightInd w:val="0"/>
        <w:spacing w:after="180"/>
        <w:textAlignment w:val="baseline"/>
        <w:rPr>
          <w:lang w:eastAsia="x-none"/>
        </w:rPr>
      </w:pPr>
      <w:r w:rsidRPr="002920C0">
        <w:rPr>
          <w:lang w:eastAsia="x-none"/>
        </w:rPr>
        <w:t>When the value</w:t>
      </w:r>
      <w:r w:rsidR="005B52C4" w:rsidRPr="002920C0">
        <w:rPr>
          <w:lang w:eastAsia="x-none"/>
        </w:rPr>
        <w:t xml:space="preserve"> of Te_NTN </w:t>
      </w:r>
      <w:r w:rsidRPr="002920C0">
        <w:rPr>
          <w:lang w:eastAsia="x-none"/>
        </w:rPr>
        <w:t xml:space="preserve">in Table 1 </w:t>
      </w:r>
      <w:r w:rsidR="005B52C4" w:rsidRPr="002920C0">
        <w:rPr>
          <w:lang w:eastAsia="x-none"/>
        </w:rPr>
        <w:t xml:space="preserve">is </w:t>
      </w:r>
      <w:r w:rsidRPr="002920C0">
        <w:rPr>
          <w:lang w:eastAsia="x-none"/>
        </w:rPr>
        <w:t>exceed</w:t>
      </w:r>
      <w:r w:rsidR="005C2232">
        <w:rPr>
          <w:lang w:eastAsia="x-none"/>
        </w:rPr>
        <w:t>ed</w:t>
      </w:r>
      <w:r w:rsidRPr="002920C0">
        <w:rPr>
          <w:lang w:eastAsia="x-none"/>
        </w:rPr>
        <w:t xml:space="preserve"> (</w:t>
      </w:r>
      <w:r w:rsidR="005B52C4" w:rsidRPr="002920C0">
        <w:rPr>
          <w:lang w:eastAsia="x-none"/>
        </w:rPr>
        <w:t xml:space="preserve">i.e., after initial access </w:t>
      </w:r>
      <w:r w:rsidR="008D3AB2" w:rsidRPr="002920C0">
        <w:rPr>
          <w:lang w:eastAsia="x-none"/>
        </w:rPr>
        <w:t>and closed loop timing commands are being received</w:t>
      </w:r>
      <w:r w:rsidRPr="002920C0">
        <w:rPr>
          <w:lang w:eastAsia="x-none"/>
        </w:rPr>
        <w:t>) the UE</w:t>
      </w:r>
      <w:r w:rsidR="00112873" w:rsidRPr="002920C0">
        <w:rPr>
          <w:lang w:eastAsia="x-none"/>
        </w:rPr>
        <w:t xml:space="preserve"> </w:t>
      </w:r>
      <w:r w:rsidR="00954C3F" w:rsidRPr="002920C0">
        <w:rPr>
          <w:lang w:eastAsia="x-none"/>
        </w:rPr>
        <w:t xml:space="preserve">is required by 7.1C.2.1 to perform </w:t>
      </w:r>
      <w:r w:rsidR="00B540DE" w:rsidRPr="002920C0">
        <w:rPr>
          <w:lang w:eastAsia="x-none"/>
        </w:rPr>
        <w:t>gradual</w:t>
      </w:r>
      <w:r w:rsidR="00954C3F" w:rsidRPr="002920C0">
        <w:rPr>
          <w:lang w:eastAsia="x-none"/>
        </w:rPr>
        <w:t xml:space="preserve"> timing adjustment. </w:t>
      </w:r>
      <w:r w:rsidR="00272106" w:rsidRPr="002920C0">
        <w:rPr>
          <w:lang w:eastAsia="x-none"/>
        </w:rPr>
        <w:t xml:space="preserve">In this case, </w:t>
      </w:r>
      <w:r w:rsidR="00483345" w:rsidRPr="002920C0">
        <w:rPr>
          <w:lang w:eastAsia="x-none"/>
        </w:rPr>
        <w:t xml:space="preserve">both </w:t>
      </w:r>
      <w:r w:rsidR="00272106" w:rsidRPr="002920C0">
        <w:rPr>
          <w:lang w:eastAsia="x-none"/>
        </w:rPr>
        <w:t xml:space="preserve">the </w:t>
      </w:r>
      <w:r w:rsidR="00110EF2" w:rsidRPr="002920C0">
        <w:rPr>
          <w:lang w:eastAsia="x-none"/>
        </w:rPr>
        <w:t>movement</w:t>
      </w:r>
      <w:r w:rsidR="0002002C" w:rsidRPr="002920C0">
        <w:rPr>
          <w:lang w:eastAsia="x-none"/>
        </w:rPr>
        <w:t xml:space="preserve"> of the </w:t>
      </w:r>
      <w:r w:rsidR="0002002C" w:rsidRPr="002920C0">
        <w:rPr>
          <w:lang w:eastAsia="x-none"/>
        </w:rPr>
        <w:lastRenderedPageBreak/>
        <w:t>satellite</w:t>
      </w:r>
      <w:r w:rsidR="00110EF2" w:rsidRPr="002920C0">
        <w:rPr>
          <w:lang w:eastAsia="x-none"/>
        </w:rPr>
        <w:t xml:space="preserve"> and </w:t>
      </w:r>
      <w:r w:rsidR="000D071C" w:rsidRPr="002920C0">
        <w:rPr>
          <w:lang w:eastAsia="x-none"/>
        </w:rPr>
        <w:t xml:space="preserve">any closed-loop timing command from the gNB are fully </w:t>
      </w:r>
      <w:proofErr w:type="gramStart"/>
      <w:r w:rsidR="000D071C" w:rsidRPr="002920C0">
        <w:rPr>
          <w:lang w:eastAsia="x-none"/>
        </w:rPr>
        <w:t>taken into account</w:t>
      </w:r>
      <w:proofErr w:type="gramEnd"/>
      <w:r w:rsidR="000D071C" w:rsidRPr="002920C0">
        <w:rPr>
          <w:lang w:eastAsia="x-none"/>
        </w:rPr>
        <w:t xml:space="preserve"> but timing adjustment due to </w:t>
      </w:r>
      <w:r w:rsidR="00DD1B9D" w:rsidRPr="002920C0">
        <w:rPr>
          <w:lang w:eastAsia="x-none"/>
        </w:rPr>
        <w:t xml:space="preserve">the </w:t>
      </w:r>
      <w:r w:rsidR="000D071C" w:rsidRPr="002920C0">
        <w:rPr>
          <w:lang w:eastAsia="x-none"/>
        </w:rPr>
        <w:t xml:space="preserve">UE </w:t>
      </w:r>
      <w:r w:rsidR="00DD1B9D" w:rsidRPr="002920C0">
        <w:rPr>
          <w:lang w:eastAsia="x-none"/>
        </w:rPr>
        <w:t xml:space="preserve">component of </w:t>
      </w:r>
      <w:r w:rsidR="000D071C" w:rsidRPr="002920C0">
        <w:rPr>
          <w:lang w:eastAsia="x-none"/>
        </w:rPr>
        <w:t>motion</w:t>
      </w:r>
      <w:r w:rsidR="00DD1B9D" w:rsidRPr="002920C0">
        <w:rPr>
          <w:lang w:eastAsia="x-none"/>
        </w:rPr>
        <w:t xml:space="preserve"> (used to calculate</w:t>
      </w:r>
      <w:r w:rsidR="000D071C" w:rsidRPr="002920C0">
        <w:rPr>
          <w:lang w:eastAsia="x-none"/>
        </w:rPr>
        <w:t xml:space="preserve"> </w:t>
      </w:r>
      <m:oMath>
        <m:sSubSup>
          <m:sSubSupPr>
            <m:ctrlPr>
              <w:rPr>
                <w:rFonts w:ascii="Cambria Math" w:hAnsi="Cambria Math"/>
                <w:lang w:eastAsia="x-none"/>
              </w:rPr>
            </m:ctrlPr>
          </m:sSubSupPr>
          <m:e>
            <m:r>
              <w:rPr>
                <w:rFonts w:ascii="Cambria Math" w:hAnsi="Cambria Math"/>
                <w:lang w:eastAsia="x-none"/>
              </w:rPr>
              <m:t>N</m:t>
            </m:r>
          </m:e>
          <m:sub>
            <m:r>
              <m:rPr>
                <m:nor/>
              </m:rPr>
              <w:rPr>
                <w:lang w:eastAsia="x-none"/>
              </w:rPr>
              <m:t>TA,adj</m:t>
            </m:r>
          </m:sub>
          <m:sup>
            <m:r>
              <m:rPr>
                <m:nor/>
              </m:rPr>
              <w:rPr>
                <w:lang w:eastAsia="x-none"/>
              </w:rPr>
              <m:t>UE</m:t>
            </m:r>
          </m:sup>
        </m:sSubSup>
      </m:oMath>
      <w:r w:rsidR="000D071C" w:rsidRPr="002920C0">
        <w:rPr>
          <w:lang w:eastAsia="x-none"/>
        </w:rPr>
        <w:t xml:space="preserve">) is slew-rate limited. </w:t>
      </w:r>
    </w:p>
    <w:p w14:paraId="53522F3F" w14:textId="2DB7232C" w:rsidR="009D5171" w:rsidRPr="00243833" w:rsidRDefault="00D341BA" w:rsidP="00243833">
      <w:pPr>
        <w:pStyle w:val="Caption"/>
        <w:jc w:val="center"/>
        <w:rPr>
          <w:rFonts w:ascii="Arial" w:eastAsia="Times New Roman" w:hAnsi="Arial" w:cs="Arial"/>
          <w:b/>
          <w:bCs/>
          <w:i w:val="0"/>
          <w:iCs w:val="0"/>
          <w:color w:val="000000" w:themeColor="text1"/>
          <w:szCs w:val="20"/>
        </w:rPr>
      </w:pPr>
      <w:bookmarkStart w:id="14" w:name="_Ref205987615"/>
      <w:r w:rsidRPr="00243833">
        <w:rPr>
          <w:rFonts w:ascii="Arial" w:hAnsi="Arial" w:cs="Arial"/>
          <w:b/>
          <w:bCs/>
          <w:i w:val="0"/>
          <w:iCs w:val="0"/>
          <w:color w:val="000000" w:themeColor="text1"/>
        </w:rPr>
        <w:t xml:space="preserve">Table </w:t>
      </w:r>
      <w:r w:rsidRPr="00243833">
        <w:rPr>
          <w:rFonts w:ascii="Arial" w:hAnsi="Arial" w:cs="Arial"/>
          <w:b/>
          <w:bCs/>
          <w:i w:val="0"/>
          <w:iCs w:val="0"/>
          <w:color w:val="000000" w:themeColor="text1"/>
        </w:rPr>
        <w:fldChar w:fldCharType="begin"/>
      </w:r>
      <w:r w:rsidRPr="00243833">
        <w:rPr>
          <w:rFonts w:ascii="Arial" w:hAnsi="Arial" w:cs="Arial"/>
          <w:b/>
          <w:bCs/>
          <w:i w:val="0"/>
          <w:iCs w:val="0"/>
          <w:color w:val="000000" w:themeColor="text1"/>
        </w:rPr>
        <w:instrText xml:space="preserve"> SEQ Table \* ARABIC </w:instrText>
      </w:r>
      <w:r w:rsidRPr="00243833">
        <w:rPr>
          <w:rFonts w:ascii="Arial" w:hAnsi="Arial" w:cs="Arial"/>
          <w:b/>
          <w:bCs/>
          <w:i w:val="0"/>
          <w:iCs w:val="0"/>
          <w:color w:val="000000" w:themeColor="text1"/>
        </w:rPr>
        <w:fldChar w:fldCharType="separate"/>
      </w:r>
      <w:r w:rsidRPr="00243833">
        <w:rPr>
          <w:rFonts w:ascii="Arial" w:hAnsi="Arial" w:cs="Arial"/>
          <w:b/>
          <w:bCs/>
          <w:i w:val="0"/>
          <w:iCs w:val="0"/>
          <w:noProof/>
          <w:color w:val="000000" w:themeColor="text1"/>
        </w:rPr>
        <w:t>2</w:t>
      </w:r>
      <w:r w:rsidRPr="00243833">
        <w:rPr>
          <w:rFonts w:ascii="Arial" w:hAnsi="Arial" w:cs="Arial"/>
          <w:b/>
          <w:bCs/>
          <w:i w:val="0"/>
          <w:iCs w:val="0"/>
          <w:color w:val="000000" w:themeColor="text1"/>
        </w:rPr>
        <w:fldChar w:fldCharType="end"/>
      </w:r>
      <w:bookmarkEnd w:id="14"/>
      <w:r w:rsidRPr="00243833">
        <w:rPr>
          <w:rFonts w:ascii="Arial" w:hAnsi="Arial" w:cs="Arial"/>
          <w:b/>
          <w:bCs/>
          <w:i w:val="0"/>
          <w:iCs w:val="0"/>
          <w:color w:val="000000" w:themeColor="text1"/>
        </w:rPr>
        <w:t xml:space="preserve">: </w:t>
      </w:r>
      <w:r w:rsidR="009D5171" w:rsidRPr="00243833">
        <w:rPr>
          <w:rFonts w:ascii="Arial" w:eastAsia="Times New Roman" w:hAnsi="Arial" w:cs="Arial"/>
          <w:b/>
          <w:bCs/>
          <w:i w:val="0"/>
          <w:iCs w:val="0"/>
          <w:color w:val="000000" w:themeColor="text1"/>
          <w:szCs w:val="20"/>
        </w:rPr>
        <w:t>T</w:t>
      </w:r>
      <w:r w:rsidR="009D5171" w:rsidRPr="00243833">
        <w:rPr>
          <w:rFonts w:ascii="Arial" w:eastAsia="Times New Roman" w:hAnsi="Arial" w:cs="Arial"/>
          <w:b/>
          <w:bCs/>
          <w:i w:val="0"/>
          <w:iCs w:val="0"/>
          <w:color w:val="000000" w:themeColor="text1"/>
          <w:szCs w:val="20"/>
          <w:vertAlign w:val="subscript"/>
        </w:rPr>
        <w:t>q_NTN</w:t>
      </w:r>
      <w:r w:rsidR="009D5171" w:rsidRPr="00243833">
        <w:rPr>
          <w:rFonts w:ascii="Arial" w:eastAsia="Times New Roman" w:hAnsi="Arial" w:cs="Arial"/>
          <w:b/>
          <w:bCs/>
          <w:i w:val="0"/>
          <w:iCs w:val="0"/>
          <w:color w:val="000000" w:themeColor="text1"/>
          <w:szCs w:val="20"/>
        </w:rPr>
        <w:t xml:space="preserve"> Maximum Autonomous Time Adjustment Step and T</w:t>
      </w:r>
      <w:r w:rsidR="009D5171" w:rsidRPr="00243833">
        <w:rPr>
          <w:rFonts w:ascii="Arial" w:eastAsia="Times New Roman" w:hAnsi="Arial" w:cs="Arial"/>
          <w:b/>
          <w:bCs/>
          <w:i w:val="0"/>
          <w:iCs w:val="0"/>
          <w:color w:val="000000" w:themeColor="text1"/>
          <w:szCs w:val="20"/>
          <w:vertAlign w:val="subscript"/>
        </w:rPr>
        <w:t>p_NTN</w:t>
      </w:r>
      <w:r w:rsidR="009D5171" w:rsidRPr="00243833">
        <w:rPr>
          <w:rFonts w:ascii="Arial" w:eastAsia="Times New Roman" w:hAnsi="Arial" w:cs="Arial"/>
          <w:b/>
          <w:bCs/>
          <w:i w:val="0"/>
          <w:iCs w:val="0"/>
          <w:color w:val="000000" w:themeColor="text1"/>
          <w:szCs w:val="20"/>
        </w:rPr>
        <w:t xml:space="preserve"> Minimum Aggregate Adjustment rate (Adapted from [2])</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3"/>
        <w:gridCol w:w="2567"/>
        <w:gridCol w:w="1996"/>
        <w:gridCol w:w="2003"/>
      </w:tblGrid>
      <w:tr w:rsidR="009D5171" w:rsidRPr="009D5171" w14:paraId="31E5A69C" w14:textId="77777777" w:rsidTr="005F12CC">
        <w:trPr>
          <w:cantSplit/>
          <w:jc w:val="center"/>
        </w:trPr>
        <w:tc>
          <w:tcPr>
            <w:tcW w:w="1128" w:type="pct"/>
            <w:vAlign w:val="center"/>
          </w:tcPr>
          <w:p w14:paraId="12EB64B2"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b/>
                <w:sz w:val="18"/>
                <w:szCs w:val="20"/>
              </w:rPr>
            </w:pPr>
            <w:r w:rsidRPr="009D5171">
              <w:rPr>
                <w:rFonts w:ascii="Arial" w:eastAsia="SimSun" w:hAnsi="Arial"/>
                <w:b/>
                <w:sz w:val="18"/>
                <w:szCs w:val="20"/>
              </w:rPr>
              <w:t>Frequency Range</w:t>
            </w:r>
          </w:p>
        </w:tc>
        <w:tc>
          <w:tcPr>
            <w:tcW w:w="1514" w:type="pct"/>
          </w:tcPr>
          <w:p w14:paraId="6B82CE36"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b/>
                <w:sz w:val="18"/>
                <w:szCs w:val="20"/>
              </w:rPr>
            </w:pPr>
            <w:r w:rsidRPr="009D5171">
              <w:rPr>
                <w:rFonts w:ascii="Arial" w:eastAsia="SimSun" w:hAnsi="Arial"/>
                <w:b/>
                <w:sz w:val="18"/>
                <w:szCs w:val="20"/>
              </w:rPr>
              <w:t>SCS of uplink signals (kHz)</w:t>
            </w:r>
          </w:p>
        </w:tc>
        <w:tc>
          <w:tcPr>
            <w:tcW w:w="1177" w:type="pct"/>
            <w:vAlign w:val="center"/>
          </w:tcPr>
          <w:p w14:paraId="142DEDBF"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b/>
                <w:sz w:val="18"/>
                <w:szCs w:val="20"/>
              </w:rPr>
            </w:pPr>
            <w:r w:rsidRPr="009D5171">
              <w:rPr>
                <w:rFonts w:ascii="Arial" w:eastAsia="SimSun" w:hAnsi="Arial"/>
                <w:b/>
                <w:sz w:val="18"/>
                <w:szCs w:val="20"/>
              </w:rPr>
              <w:t>T</w:t>
            </w:r>
            <w:r w:rsidRPr="009D5171">
              <w:rPr>
                <w:rFonts w:ascii="Arial" w:eastAsia="SimSun" w:hAnsi="Arial"/>
                <w:b/>
                <w:sz w:val="18"/>
                <w:szCs w:val="20"/>
                <w:vertAlign w:val="subscript"/>
              </w:rPr>
              <w:t>q_NTN</w:t>
            </w:r>
          </w:p>
        </w:tc>
        <w:tc>
          <w:tcPr>
            <w:tcW w:w="1178" w:type="pct"/>
            <w:vAlign w:val="center"/>
          </w:tcPr>
          <w:p w14:paraId="4106833E"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b/>
                <w:sz w:val="18"/>
                <w:szCs w:val="20"/>
              </w:rPr>
            </w:pPr>
            <w:r w:rsidRPr="009D5171">
              <w:rPr>
                <w:rFonts w:ascii="Arial" w:eastAsia="SimSun" w:hAnsi="Arial"/>
                <w:b/>
                <w:sz w:val="18"/>
                <w:szCs w:val="20"/>
              </w:rPr>
              <w:t>T</w:t>
            </w:r>
            <w:r w:rsidRPr="009D5171">
              <w:rPr>
                <w:rFonts w:ascii="Arial" w:eastAsia="SimSun" w:hAnsi="Arial"/>
                <w:b/>
                <w:sz w:val="18"/>
                <w:szCs w:val="20"/>
                <w:vertAlign w:val="subscript"/>
              </w:rPr>
              <w:t>p_NTN</w:t>
            </w:r>
          </w:p>
        </w:tc>
      </w:tr>
      <w:tr w:rsidR="009D5171" w:rsidRPr="009D5171" w14:paraId="64325105" w14:textId="77777777" w:rsidTr="005F12CC">
        <w:trPr>
          <w:cantSplit/>
          <w:jc w:val="center"/>
        </w:trPr>
        <w:tc>
          <w:tcPr>
            <w:tcW w:w="1128" w:type="pct"/>
            <w:tcBorders>
              <w:bottom w:val="nil"/>
            </w:tcBorders>
            <w:vAlign w:val="center"/>
          </w:tcPr>
          <w:p w14:paraId="52357448"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sz w:val="18"/>
                <w:szCs w:val="20"/>
              </w:rPr>
            </w:pPr>
            <w:r w:rsidRPr="009D5171">
              <w:rPr>
                <w:rFonts w:ascii="Arial" w:eastAsia="SimSun" w:hAnsi="Arial"/>
                <w:sz w:val="18"/>
                <w:szCs w:val="20"/>
              </w:rPr>
              <w:t>FR1-NTN</w:t>
            </w:r>
          </w:p>
        </w:tc>
        <w:tc>
          <w:tcPr>
            <w:tcW w:w="1514" w:type="pct"/>
          </w:tcPr>
          <w:p w14:paraId="67BABE2D"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b/>
                <w:bCs/>
                <w:sz w:val="18"/>
                <w:szCs w:val="20"/>
                <w:highlight w:val="yellow"/>
              </w:rPr>
            </w:pPr>
            <w:r w:rsidRPr="009D5171">
              <w:rPr>
                <w:rFonts w:ascii="Arial" w:eastAsia="SimSun" w:hAnsi="Arial"/>
                <w:b/>
                <w:bCs/>
                <w:sz w:val="18"/>
                <w:szCs w:val="20"/>
                <w:highlight w:val="yellow"/>
              </w:rPr>
              <w:t>15</w:t>
            </w:r>
          </w:p>
        </w:tc>
        <w:tc>
          <w:tcPr>
            <w:tcW w:w="1177" w:type="pct"/>
          </w:tcPr>
          <w:p w14:paraId="021EC441"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b/>
                <w:bCs/>
                <w:sz w:val="18"/>
                <w:szCs w:val="20"/>
                <w:highlight w:val="yellow"/>
              </w:rPr>
            </w:pPr>
            <w:r w:rsidRPr="009D5171">
              <w:rPr>
                <w:rFonts w:ascii="Arial" w:eastAsia="SimSun" w:hAnsi="Arial"/>
                <w:b/>
                <w:bCs/>
                <w:sz w:val="18"/>
                <w:szCs w:val="20"/>
                <w:highlight w:val="yellow"/>
              </w:rPr>
              <w:t>5.5*64*T</w:t>
            </w:r>
            <w:r w:rsidRPr="009D5171">
              <w:rPr>
                <w:rFonts w:ascii="Arial" w:eastAsia="SimSun" w:hAnsi="Arial"/>
                <w:b/>
                <w:bCs/>
                <w:sz w:val="18"/>
                <w:szCs w:val="20"/>
                <w:highlight w:val="yellow"/>
                <w:vertAlign w:val="subscript"/>
              </w:rPr>
              <w:t>c</w:t>
            </w:r>
          </w:p>
        </w:tc>
        <w:tc>
          <w:tcPr>
            <w:tcW w:w="1178" w:type="pct"/>
          </w:tcPr>
          <w:p w14:paraId="715BA769"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b/>
                <w:bCs/>
                <w:sz w:val="18"/>
                <w:szCs w:val="20"/>
                <w:highlight w:val="yellow"/>
              </w:rPr>
            </w:pPr>
            <w:r w:rsidRPr="009D5171">
              <w:rPr>
                <w:rFonts w:ascii="Arial" w:eastAsia="SimSun" w:hAnsi="Arial"/>
                <w:b/>
                <w:bCs/>
                <w:sz w:val="18"/>
                <w:szCs w:val="20"/>
                <w:highlight w:val="yellow"/>
              </w:rPr>
              <w:t>5.5*64*T</w:t>
            </w:r>
            <w:r w:rsidRPr="009D5171">
              <w:rPr>
                <w:rFonts w:ascii="Arial" w:eastAsia="SimSun" w:hAnsi="Arial"/>
                <w:b/>
                <w:bCs/>
                <w:sz w:val="18"/>
                <w:szCs w:val="20"/>
                <w:highlight w:val="yellow"/>
                <w:vertAlign w:val="subscript"/>
              </w:rPr>
              <w:t>c</w:t>
            </w:r>
          </w:p>
        </w:tc>
      </w:tr>
      <w:tr w:rsidR="009D5171" w:rsidRPr="009D5171" w14:paraId="03CE367F" w14:textId="77777777" w:rsidTr="005F12CC">
        <w:trPr>
          <w:cantSplit/>
          <w:jc w:val="center"/>
        </w:trPr>
        <w:tc>
          <w:tcPr>
            <w:tcW w:w="1128" w:type="pct"/>
            <w:tcBorders>
              <w:top w:val="nil"/>
              <w:bottom w:val="nil"/>
            </w:tcBorders>
            <w:vAlign w:val="center"/>
          </w:tcPr>
          <w:p w14:paraId="795B108B"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sz w:val="18"/>
                <w:szCs w:val="20"/>
              </w:rPr>
            </w:pPr>
          </w:p>
        </w:tc>
        <w:tc>
          <w:tcPr>
            <w:tcW w:w="1514" w:type="pct"/>
          </w:tcPr>
          <w:p w14:paraId="35969BA2"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b/>
                <w:bCs/>
                <w:sz w:val="18"/>
                <w:szCs w:val="20"/>
                <w:highlight w:val="yellow"/>
              </w:rPr>
            </w:pPr>
            <w:r w:rsidRPr="009D5171">
              <w:rPr>
                <w:rFonts w:ascii="Arial" w:eastAsia="SimSun" w:hAnsi="Arial"/>
                <w:b/>
                <w:bCs/>
                <w:sz w:val="18"/>
                <w:szCs w:val="20"/>
                <w:highlight w:val="yellow"/>
              </w:rPr>
              <w:t>30</w:t>
            </w:r>
          </w:p>
        </w:tc>
        <w:tc>
          <w:tcPr>
            <w:tcW w:w="1177" w:type="pct"/>
          </w:tcPr>
          <w:p w14:paraId="6DDD687F"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b/>
                <w:bCs/>
                <w:sz w:val="18"/>
                <w:szCs w:val="20"/>
                <w:highlight w:val="yellow"/>
              </w:rPr>
            </w:pPr>
            <w:r w:rsidRPr="009D5171">
              <w:rPr>
                <w:rFonts w:ascii="Arial" w:eastAsia="SimSun" w:hAnsi="Arial"/>
                <w:b/>
                <w:bCs/>
                <w:sz w:val="18"/>
                <w:szCs w:val="20"/>
                <w:highlight w:val="yellow"/>
              </w:rPr>
              <w:t>5.5*64*T</w:t>
            </w:r>
            <w:r w:rsidRPr="009D5171">
              <w:rPr>
                <w:rFonts w:ascii="Arial" w:eastAsia="SimSun" w:hAnsi="Arial"/>
                <w:b/>
                <w:bCs/>
                <w:sz w:val="18"/>
                <w:szCs w:val="20"/>
                <w:highlight w:val="yellow"/>
                <w:vertAlign w:val="subscript"/>
              </w:rPr>
              <w:t>c</w:t>
            </w:r>
          </w:p>
        </w:tc>
        <w:tc>
          <w:tcPr>
            <w:tcW w:w="1178" w:type="pct"/>
          </w:tcPr>
          <w:p w14:paraId="61FEB763"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b/>
                <w:bCs/>
                <w:sz w:val="18"/>
                <w:szCs w:val="20"/>
                <w:highlight w:val="yellow"/>
              </w:rPr>
            </w:pPr>
            <w:r w:rsidRPr="009D5171">
              <w:rPr>
                <w:rFonts w:ascii="Arial" w:eastAsia="SimSun" w:hAnsi="Arial"/>
                <w:b/>
                <w:bCs/>
                <w:sz w:val="18"/>
                <w:szCs w:val="20"/>
                <w:highlight w:val="yellow"/>
              </w:rPr>
              <w:t>5.5*64*T</w:t>
            </w:r>
            <w:r w:rsidRPr="009D5171">
              <w:rPr>
                <w:rFonts w:ascii="Arial" w:eastAsia="SimSun" w:hAnsi="Arial"/>
                <w:b/>
                <w:bCs/>
                <w:sz w:val="18"/>
                <w:szCs w:val="20"/>
                <w:highlight w:val="yellow"/>
                <w:vertAlign w:val="subscript"/>
              </w:rPr>
              <w:t>c</w:t>
            </w:r>
          </w:p>
        </w:tc>
      </w:tr>
      <w:tr w:rsidR="009D5171" w:rsidRPr="009D5171" w14:paraId="4EFDA332" w14:textId="77777777" w:rsidTr="005F12CC">
        <w:trPr>
          <w:cantSplit/>
          <w:jc w:val="center"/>
        </w:trPr>
        <w:tc>
          <w:tcPr>
            <w:tcW w:w="1128" w:type="pct"/>
            <w:tcBorders>
              <w:top w:val="nil"/>
            </w:tcBorders>
            <w:vAlign w:val="center"/>
          </w:tcPr>
          <w:p w14:paraId="190D5E56"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sz w:val="18"/>
                <w:szCs w:val="20"/>
              </w:rPr>
            </w:pPr>
          </w:p>
        </w:tc>
        <w:tc>
          <w:tcPr>
            <w:tcW w:w="1514" w:type="pct"/>
          </w:tcPr>
          <w:p w14:paraId="30E8C590"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sz w:val="18"/>
                <w:szCs w:val="20"/>
              </w:rPr>
            </w:pPr>
            <w:r w:rsidRPr="009D5171">
              <w:rPr>
                <w:rFonts w:ascii="Arial" w:eastAsia="SimSun" w:hAnsi="Arial"/>
                <w:sz w:val="18"/>
                <w:szCs w:val="20"/>
              </w:rPr>
              <w:t>60</w:t>
            </w:r>
          </w:p>
        </w:tc>
        <w:tc>
          <w:tcPr>
            <w:tcW w:w="1177" w:type="pct"/>
          </w:tcPr>
          <w:p w14:paraId="6CEFE141"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sz w:val="18"/>
                <w:szCs w:val="20"/>
              </w:rPr>
            </w:pPr>
            <w:r w:rsidRPr="009D5171">
              <w:rPr>
                <w:rFonts w:ascii="Arial" w:eastAsia="SimSun" w:hAnsi="Arial"/>
                <w:sz w:val="18"/>
                <w:szCs w:val="20"/>
              </w:rPr>
              <w:t>N/A</w:t>
            </w:r>
          </w:p>
        </w:tc>
        <w:tc>
          <w:tcPr>
            <w:tcW w:w="1178" w:type="pct"/>
          </w:tcPr>
          <w:p w14:paraId="49A16071"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sz w:val="18"/>
                <w:szCs w:val="20"/>
              </w:rPr>
            </w:pPr>
            <w:r w:rsidRPr="009D5171">
              <w:rPr>
                <w:rFonts w:ascii="Arial" w:eastAsia="SimSun" w:hAnsi="Arial"/>
                <w:sz w:val="18"/>
                <w:szCs w:val="20"/>
              </w:rPr>
              <w:t>N/A</w:t>
            </w:r>
          </w:p>
        </w:tc>
      </w:tr>
      <w:tr w:rsidR="009D5171" w:rsidRPr="009D5171" w14:paraId="651B4D15" w14:textId="77777777" w:rsidTr="005F12CC">
        <w:trPr>
          <w:cantSplit/>
          <w:jc w:val="center"/>
        </w:trPr>
        <w:tc>
          <w:tcPr>
            <w:tcW w:w="1128" w:type="pct"/>
            <w:vMerge w:val="restart"/>
            <w:tcBorders>
              <w:top w:val="nil"/>
            </w:tcBorders>
            <w:vAlign w:val="center"/>
          </w:tcPr>
          <w:p w14:paraId="736A8E53"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sz w:val="18"/>
                <w:szCs w:val="20"/>
                <w:lang w:eastAsia="zh-CN"/>
              </w:rPr>
            </w:pPr>
            <w:r w:rsidRPr="009D5171">
              <w:rPr>
                <w:rFonts w:ascii="Arial" w:eastAsia="SimSun" w:hAnsi="Arial"/>
                <w:sz w:val="18"/>
                <w:szCs w:val="20"/>
                <w:lang w:eastAsia="zh-CN"/>
              </w:rPr>
              <w:t>FR2-NTN</w:t>
            </w:r>
          </w:p>
        </w:tc>
        <w:tc>
          <w:tcPr>
            <w:tcW w:w="1514" w:type="pct"/>
          </w:tcPr>
          <w:p w14:paraId="59E30C33"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sz w:val="18"/>
                <w:szCs w:val="20"/>
                <w:lang w:eastAsia="zh-CN"/>
              </w:rPr>
            </w:pPr>
            <w:r w:rsidRPr="009D5171">
              <w:rPr>
                <w:rFonts w:ascii="Arial" w:eastAsia="SimSun" w:hAnsi="Arial"/>
                <w:sz w:val="18"/>
                <w:szCs w:val="20"/>
                <w:lang w:eastAsia="zh-CN"/>
              </w:rPr>
              <w:t>60</w:t>
            </w:r>
          </w:p>
        </w:tc>
        <w:tc>
          <w:tcPr>
            <w:tcW w:w="1177" w:type="pct"/>
          </w:tcPr>
          <w:p w14:paraId="7657D8B7"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sz w:val="18"/>
                <w:szCs w:val="20"/>
                <w:lang w:eastAsia="zh-CN"/>
              </w:rPr>
            </w:pPr>
            <w:r w:rsidRPr="009D5171">
              <w:rPr>
                <w:rFonts w:ascii="Arial" w:eastAsia="SimSun" w:hAnsi="Arial"/>
                <w:sz w:val="18"/>
                <w:szCs w:val="20"/>
                <w:lang w:eastAsia="zh-CN"/>
              </w:rPr>
              <w:t>2.5*64*</w:t>
            </w:r>
            <w:r w:rsidRPr="009D5171">
              <w:rPr>
                <w:rFonts w:ascii="Arial" w:eastAsia="SimSun" w:hAnsi="Arial"/>
                <w:sz w:val="18"/>
                <w:szCs w:val="20"/>
              </w:rPr>
              <w:t>T</w:t>
            </w:r>
            <w:r w:rsidRPr="009D5171">
              <w:rPr>
                <w:rFonts w:ascii="Arial" w:eastAsia="SimSun" w:hAnsi="Arial"/>
                <w:sz w:val="18"/>
                <w:szCs w:val="20"/>
                <w:vertAlign w:val="subscript"/>
              </w:rPr>
              <w:t>c</w:t>
            </w:r>
          </w:p>
        </w:tc>
        <w:tc>
          <w:tcPr>
            <w:tcW w:w="1178" w:type="pct"/>
          </w:tcPr>
          <w:p w14:paraId="2321DCAB"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sz w:val="18"/>
                <w:szCs w:val="20"/>
              </w:rPr>
            </w:pPr>
            <w:r w:rsidRPr="009D5171">
              <w:rPr>
                <w:rFonts w:ascii="Arial" w:eastAsia="SimSun" w:hAnsi="Arial"/>
                <w:sz w:val="18"/>
                <w:szCs w:val="20"/>
                <w:lang w:eastAsia="zh-CN"/>
              </w:rPr>
              <w:t>2.5*64*</w:t>
            </w:r>
            <w:r w:rsidRPr="009D5171">
              <w:rPr>
                <w:rFonts w:ascii="Arial" w:eastAsia="SimSun" w:hAnsi="Arial"/>
                <w:sz w:val="18"/>
                <w:szCs w:val="20"/>
              </w:rPr>
              <w:t>T</w:t>
            </w:r>
            <w:r w:rsidRPr="009D5171">
              <w:rPr>
                <w:rFonts w:ascii="Arial" w:eastAsia="SimSun" w:hAnsi="Arial"/>
                <w:sz w:val="18"/>
                <w:szCs w:val="20"/>
                <w:vertAlign w:val="subscript"/>
              </w:rPr>
              <w:t>c</w:t>
            </w:r>
          </w:p>
        </w:tc>
      </w:tr>
      <w:tr w:rsidR="009D5171" w:rsidRPr="009D5171" w14:paraId="752F3CCF" w14:textId="77777777" w:rsidTr="005F12CC">
        <w:trPr>
          <w:cantSplit/>
          <w:jc w:val="center"/>
        </w:trPr>
        <w:tc>
          <w:tcPr>
            <w:tcW w:w="1128" w:type="pct"/>
            <w:vMerge/>
            <w:vAlign w:val="center"/>
          </w:tcPr>
          <w:p w14:paraId="63690AF9"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sz w:val="18"/>
                <w:szCs w:val="20"/>
                <w:lang w:eastAsia="zh-CN"/>
              </w:rPr>
            </w:pPr>
          </w:p>
        </w:tc>
        <w:tc>
          <w:tcPr>
            <w:tcW w:w="1514" w:type="pct"/>
          </w:tcPr>
          <w:p w14:paraId="4FD6E552"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b/>
                <w:bCs/>
                <w:sz w:val="18"/>
                <w:szCs w:val="20"/>
                <w:highlight w:val="yellow"/>
                <w:lang w:eastAsia="zh-CN"/>
              </w:rPr>
            </w:pPr>
            <w:r w:rsidRPr="009D5171">
              <w:rPr>
                <w:rFonts w:ascii="Arial" w:eastAsia="SimSun" w:hAnsi="Arial"/>
                <w:b/>
                <w:bCs/>
                <w:sz w:val="18"/>
                <w:szCs w:val="20"/>
                <w:highlight w:val="yellow"/>
                <w:lang w:eastAsia="zh-CN"/>
              </w:rPr>
              <w:t>120</w:t>
            </w:r>
          </w:p>
        </w:tc>
        <w:tc>
          <w:tcPr>
            <w:tcW w:w="1177" w:type="pct"/>
          </w:tcPr>
          <w:p w14:paraId="02286617"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b/>
                <w:bCs/>
                <w:sz w:val="18"/>
                <w:szCs w:val="20"/>
                <w:highlight w:val="yellow"/>
              </w:rPr>
            </w:pPr>
            <w:r w:rsidRPr="009D5171">
              <w:rPr>
                <w:rFonts w:ascii="Arial" w:eastAsia="SimSun" w:hAnsi="Arial"/>
                <w:b/>
                <w:bCs/>
                <w:sz w:val="18"/>
                <w:szCs w:val="20"/>
                <w:highlight w:val="yellow"/>
                <w:lang w:eastAsia="zh-CN"/>
              </w:rPr>
              <w:t>2.5*64*</w:t>
            </w:r>
            <w:r w:rsidRPr="009D5171">
              <w:rPr>
                <w:rFonts w:ascii="Arial" w:eastAsia="SimSun" w:hAnsi="Arial"/>
                <w:b/>
                <w:bCs/>
                <w:sz w:val="18"/>
                <w:szCs w:val="20"/>
                <w:highlight w:val="yellow"/>
              </w:rPr>
              <w:t>T</w:t>
            </w:r>
            <w:r w:rsidRPr="009D5171">
              <w:rPr>
                <w:rFonts w:ascii="Arial" w:eastAsia="SimSun" w:hAnsi="Arial"/>
                <w:b/>
                <w:bCs/>
                <w:sz w:val="18"/>
                <w:szCs w:val="20"/>
                <w:highlight w:val="yellow"/>
                <w:vertAlign w:val="subscript"/>
              </w:rPr>
              <w:t>c</w:t>
            </w:r>
          </w:p>
        </w:tc>
        <w:tc>
          <w:tcPr>
            <w:tcW w:w="1178" w:type="pct"/>
          </w:tcPr>
          <w:p w14:paraId="62E13806" w14:textId="77777777" w:rsidR="009D5171" w:rsidRPr="009D5171" w:rsidRDefault="009D5171" w:rsidP="009D5171">
            <w:pPr>
              <w:keepNext/>
              <w:keepLines/>
              <w:overflowPunct w:val="0"/>
              <w:autoSpaceDE w:val="0"/>
              <w:autoSpaceDN w:val="0"/>
              <w:adjustRightInd w:val="0"/>
              <w:jc w:val="center"/>
              <w:textAlignment w:val="baseline"/>
              <w:rPr>
                <w:rFonts w:ascii="Arial" w:eastAsia="SimSun" w:hAnsi="Arial"/>
                <w:b/>
                <w:bCs/>
                <w:sz w:val="18"/>
                <w:szCs w:val="20"/>
                <w:highlight w:val="yellow"/>
              </w:rPr>
            </w:pPr>
            <w:r w:rsidRPr="009D5171">
              <w:rPr>
                <w:rFonts w:ascii="Arial" w:eastAsia="SimSun" w:hAnsi="Arial"/>
                <w:b/>
                <w:bCs/>
                <w:sz w:val="18"/>
                <w:szCs w:val="20"/>
                <w:highlight w:val="yellow"/>
                <w:lang w:eastAsia="zh-CN"/>
              </w:rPr>
              <w:t>2.5*64*</w:t>
            </w:r>
            <w:r w:rsidRPr="009D5171">
              <w:rPr>
                <w:rFonts w:ascii="Arial" w:eastAsia="SimSun" w:hAnsi="Arial"/>
                <w:b/>
                <w:bCs/>
                <w:sz w:val="18"/>
                <w:szCs w:val="20"/>
                <w:highlight w:val="yellow"/>
              </w:rPr>
              <w:t>T</w:t>
            </w:r>
            <w:r w:rsidRPr="009D5171">
              <w:rPr>
                <w:rFonts w:ascii="Arial" w:eastAsia="SimSun" w:hAnsi="Arial"/>
                <w:b/>
                <w:bCs/>
                <w:sz w:val="18"/>
                <w:szCs w:val="20"/>
                <w:highlight w:val="yellow"/>
                <w:vertAlign w:val="subscript"/>
              </w:rPr>
              <w:t>c</w:t>
            </w:r>
          </w:p>
        </w:tc>
      </w:tr>
      <w:tr w:rsidR="009D5171" w:rsidRPr="009D5171" w14:paraId="25C4AA6A" w14:textId="77777777" w:rsidTr="005F12CC">
        <w:trPr>
          <w:cantSplit/>
          <w:jc w:val="center"/>
        </w:trPr>
        <w:tc>
          <w:tcPr>
            <w:tcW w:w="5000" w:type="pct"/>
            <w:gridSpan w:val="4"/>
          </w:tcPr>
          <w:p w14:paraId="06DD5327" w14:textId="726C79B7" w:rsidR="009D5171" w:rsidRDefault="009D5171" w:rsidP="009D5171">
            <w:pPr>
              <w:keepNext/>
              <w:keepLines/>
              <w:overflowPunct w:val="0"/>
              <w:autoSpaceDE w:val="0"/>
              <w:autoSpaceDN w:val="0"/>
              <w:adjustRightInd w:val="0"/>
              <w:ind w:left="851" w:hanging="851"/>
              <w:textAlignment w:val="baseline"/>
              <w:rPr>
                <w:rFonts w:ascii="Arial" w:eastAsia="SimSun" w:hAnsi="Arial"/>
                <w:sz w:val="18"/>
                <w:szCs w:val="20"/>
              </w:rPr>
            </w:pPr>
            <w:r w:rsidRPr="009D5171">
              <w:rPr>
                <w:rFonts w:ascii="Arial" w:eastAsia="SimSun" w:hAnsi="Arial" w:cs="Arial"/>
                <w:sz w:val="18"/>
                <w:szCs w:val="20"/>
              </w:rPr>
              <w:t>NOTE</w:t>
            </w:r>
            <w:r w:rsidR="00954C3F">
              <w:rPr>
                <w:rFonts w:ascii="Arial" w:eastAsia="SimSun" w:hAnsi="Arial" w:cs="Arial"/>
                <w:sz w:val="18"/>
                <w:szCs w:val="20"/>
              </w:rPr>
              <w:t xml:space="preserve"> 1</w:t>
            </w:r>
            <w:r w:rsidRPr="009D5171">
              <w:rPr>
                <w:rFonts w:ascii="Arial" w:eastAsia="SimSun" w:hAnsi="Arial"/>
                <w:sz w:val="18"/>
                <w:szCs w:val="20"/>
              </w:rPr>
              <w:t>:</w:t>
            </w:r>
            <w:r w:rsidR="002B3F48">
              <w:rPr>
                <w:rFonts w:ascii="Arial" w:eastAsia="SimSun" w:hAnsi="Arial"/>
                <w:sz w:val="18"/>
                <w:szCs w:val="20"/>
              </w:rPr>
              <w:t xml:space="preserve"> </w:t>
            </w:r>
            <w:r w:rsidRPr="009D5171">
              <w:rPr>
                <w:rFonts w:ascii="Arial" w:eastAsia="SimSun" w:hAnsi="Arial"/>
                <w:sz w:val="18"/>
                <w:szCs w:val="20"/>
              </w:rPr>
              <w:t>T</w:t>
            </w:r>
            <w:r w:rsidRPr="009D5171">
              <w:rPr>
                <w:rFonts w:ascii="Arial" w:eastAsia="SimSun" w:hAnsi="Arial"/>
                <w:sz w:val="18"/>
                <w:szCs w:val="20"/>
                <w:vertAlign w:val="subscript"/>
              </w:rPr>
              <w:t>c</w:t>
            </w:r>
            <w:r w:rsidRPr="009D5171">
              <w:rPr>
                <w:rFonts w:ascii="Arial" w:eastAsia="SimSun" w:hAnsi="Arial"/>
                <w:sz w:val="18"/>
                <w:szCs w:val="20"/>
              </w:rPr>
              <w:t xml:space="preserve"> is the basic timing unit defined in TS 38.211 [6]</w:t>
            </w:r>
          </w:p>
          <w:p w14:paraId="303CC0FE" w14:textId="5C67E5CE" w:rsidR="00B540DE" w:rsidRPr="009D5171" w:rsidRDefault="00954C3F" w:rsidP="00B540DE">
            <w:pPr>
              <w:rPr>
                <w:rFonts w:ascii="Arial" w:eastAsia="Times New Roman" w:hAnsi="Arial" w:cs="Arial"/>
                <w:bCs/>
                <w:sz w:val="18"/>
                <w:szCs w:val="18"/>
              </w:rPr>
            </w:pPr>
            <w:r>
              <w:rPr>
                <w:rFonts w:ascii="Arial" w:eastAsia="SimSun" w:hAnsi="Arial" w:cs="Arial"/>
                <w:sz w:val="18"/>
                <w:szCs w:val="20"/>
              </w:rPr>
              <w:t>NOTE 2</w:t>
            </w:r>
            <w:r w:rsidRPr="00954C3F">
              <w:rPr>
                <w:rFonts w:ascii="Arial" w:eastAsia="SimSun" w:hAnsi="Arial"/>
                <w:sz w:val="18"/>
                <w:szCs w:val="20"/>
              </w:rPr>
              <w:t>:</w:t>
            </w:r>
            <w:r>
              <w:rPr>
                <w:rFonts w:ascii="Arial" w:eastAsia="SimSun" w:hAnsi="Arial"/>
                <w:sz w:val="18"/>
                <w:szCs w:val="20"/>
              </w:rPr>
              <w:t xml:space="preserve"> </w:t>
            </w:r>
            <w:r w:rsidR="000430FF">
              <w:rPr>
                <w:rFonts w:ascii="Arial" w:eastAsia="Times New Roman" w:hAnsi="Arial" w:cs="Arial"/>
                <w:sz w:val="18"/>
                <w:szCs w:val="18"/>
              </w:rPr>
              <w:t>The</w:t>
            </w:r>
            <w:r w:rsidR="002B325A">
              <w:rPr>
                <w:rFonts w:ascii="Arial" w:eastAsia="Times New Roman" w:hAnsi="Arial" w:cs="Arial"/>
                <w:sz w:val="18"/>
                <w:szCs w:val="18"/>
              </w:rPr>
              <w:t xml:space="preserve"> timing ‘slew rates’</w:t>
            </w:r>
            <w:r w:rsidR="000430FF">
              <w:rPr>
                <w:rFonts w:ascii="Arial" w:eastAsia="Times New Roman" w:hAnsi="Arial" w:cs="Arial"/>
                <w:sz w:val="18"/>
                <w:szCs w:val="18"/>
              </w:rPr>
              <w:t xml:space="preserve"> associated with </w:t>
            </w:r>
            <w:r w:rsidR="000430FF" w:rsidRPr="009D5171">
              <w:rPr>
                <w:rFonts w:ascii="Arial" w:eastAsia="SimSun" w:hAnsi="Arial"/>
                <w:b/>
                <w:sz w:val="18"/>
                <w:szCs w:val="20"/>
              </w:rPr>
              <w:t>T</w:t>
            </w:r>
            <w:r w:rsidR="000430FF" w:rsidRPr="009D5171">
              <w:rPr>
                <w:rFonts w:ascii="Arial" w:eastAsia="SimSun" w:hAnsi="Arial"/>
                <w:b/>
                <w:sz w:val="18"/>
                <w:szCs w:val="20"/>
                <w:vertAlign w:val="subscript"/>
              </w:rPr>
              <w:t>q_NTN</w:t>
            </w:r>
            <w:r w:rsidR="000430FF">
              <w:rPr>
                <w:rFonts w:ascii="Arial" w:eastAsia="Times New Roman" w:hAnsi="Arial" w:cs="Arial"/>
                <w:sz w:val="18"/>
                <w:szCs w:val="18"/>
              </w:rPr>
              <w:t xml:space="preserve"> and </w:t>
            </w:r>
            <w:r w:rsidR="000430FF" w:rsidRPr="009D5171">
              <w:rPr>
                <w:rFonts w:ascii="Arial" w:eastAsia="SimSun" w:hAnsi="Arial"/>
                <w:b/>
                <w:sz w:val="18"/>
                <w:szCs w:val="20"/>
              </w:rPr>
              <w:t>T</w:t>
            </w:r>
            <w:r w:rsidR="000430FF" w:rsidRPr="009D5171">
              <w:rPr>
                <w:rFonts w:ascii="Arial" w:eastAsia="SimSun" w:hAnsi="Arial"/>
                <w:b/>
                <w:sz w:val="18"/>
                <w:szCs w:val="20"/>
                <w:vertAlign w:val="subscript"/>
              </w:rPr>
              <w:t>p_NTN</w:t>
            </w:r>
            <w:r w:rsidR="000430FF">
              <w:rPr>
                <w:rFonts w:ascii="Arial" w:eastAsia="SimSun" w:hAnsi="Arial"/>
                <w:bCs/>
                <w:sz w:val="18"/>
                <w:szCs w:val="20"/>
              </w:rPr>
              <w:t xml:space="preserve"> are set out in section </w:t>
            </w:r>
            <w:r w:rsidR="002B325A" w:rsidRPr="002B325A">
              <w:rPr>
                <w:rFonts w:ascii="Arial" w:eastAsia="SimSun" w:hAnsi="Arial"/>
                <w:bCs/>
                <w:sz w:val="18"/>
                <w:szCs w:val="20"/>
              </w:rPr>
              <w:t>7.1C.2.1</w:t>
            </w:r>
            <w:r w:rsidR="002B325A">
              <w:rPr>
                <w:rFonts w:ascii="Arial" w:eastAsia="SimSun" w:hAnsi="Arial"/>
                <w:bCs/>
                <w:sz w:val="18"/>
                <w:szCs w:val="20"/>
              </w:rPr>
              <w:t xml:space="preserve"> of [2]</w:t>
            </w:r>
          </w:p>
        </w:tc>
      </w:tr>
    </w:tbl>
    <w:p w14:paraId="04CA6BB2" w14:textId="77777777" w:rsidR="009D5171" w:rsidRPr="009D5171" w:rsidRDefault="009D5171" w:rsidP="009D5171">
      <w:pPr>
        <w:overflowPunct w:val="0"/>
        <w:autoSpaceDE w:val="0"/>
        <w:autoSpaceDN w:val="0"/>
        <w:adjustRightInd w:val="0"/>
        <w:textAlignment w:val="baseline"/>
        <w:rPr>
          <w:rFonts w:ascii="Times New Roman" w:eastAsia="SimSun" w:hAnsi="Times New Roman"/>
          <w:szCs w:val="20"/>
          <w:highlight w:val="yellow"/>
          <w:lang w:eastAsia="zh-CN"/>
        </w:rPr>
      </w:pPr>
    </w:p>
    <w:p w14:paraId="3C95A11A" w14:textId="053151F0" w:rsidR="009D5171" w:rsidRPr="002920C0" w:rsidRDefault="0002002C" w:rsidP="00D54C82">
      <w:pPr>
        <w:overflowPunct w:val="0"/>
        <w:autoSpaceDE w:val="0"/>
        <w:autoSpaceDN w:val="0"/>
        <w:adjustRightInd w:val="0"/>
        <w:spacing w:after="180"/>
        <w:textAlignment w:val="baseline"/>
        <w:rPr>
          <w:lang w:eastAsia="x-none"/>
        </w:rPr>
      </w:pPr>
      <w:r w:rsidRPr="002920C0">
        <w:rPr>
          <w:lang w:eastAsia="x-none"/>
        </w:rPr>
        <w:t xml:space="preserve">For full context the reader is recommended to refer to Section </w:t>
      </w:r>
      <w:r w:rsidR="00DC752A" w:rsidRPr="002920C0">
        <w:rPr>
          <w:lang w:eastAsia="x-none"/>
        </w:rPr>
        <w:t xml:space="preserve">7.1C of </w:t>
      </w:r>
      <w:r w:rsidRPr="002920C0">
        <w:rPr>
          <w:lang w:eastAsia="x-none"/>
        </w:rPr>
        <w:t>[2]</w:t>
      </w:r>
      <w:r w:rsidR="00DC752A" w:rsidRPr="002920C0">
        <w:rPr>
          <w:lang w:eastAsia="x-none"/>
        </w:rPr>
        <w:t>.</w:t>
      </w:r>
    </w:p>
    <w:p w14:paraId="6FA8C852" w14:textId="4B8407B7" w:rsidR="00066E24" w:rsidRPr="002920C0" w:rsidRDefault="005A2E9B" w:rsidP="00D54C82">
      <w:pPr>
        <w:overflowPunct w:val="0"/>
        <w:autoSpaceDE w:val="0"/>
        <w:autoSpaceDN w:val="0"/>
        <w:adjustRightInd w:val="0"/>
        <w:spacing w:after="180"/>
        <w:textAlignment w:val="baseline"/>
        <w:rPr>
          <w:lang w:eastAsia="x-none"/>
        </w:rPr>
      </w:pPr>
      <w:r w:rsidRPr="002920C0">
        <w:rPr>
          <w:lang w:eastAsia="x-none"/>
        </w:rPr>
        <w:t>The</w:t>
      </w:r>
      <w:r w:rsidR="00DC671B" w:rsidRPr="002920C0">
        <w:rPr>
          <w:lang w:eastAsia="x-none"/>
        </w:rPr>
        <w:t xml:space="preserve"> </w:t>
      </w:r>
      <w:r w:rsidRPr="002920C0">
        <w:rPr>
          <w:lang w:eastAsia="x-none"/>
        </w:rPr>
        <w:t xml:space="preserve">combinations of </w:t>
      </w:r>
      <w:r w:rsidR="00066E24" w:rsidRPr="002920C0">
        <w:rPr>
          <w:lang w:eastAsia="x-none"/>
        </w:rPr>
        <w:t xml:space="preserve">SSB SCS and </w:t>
      </w:r>
      <w:r w:rsidR="00DC671B" w:rsidRPr="002920C0">
        <w:rPr>
          <w:lang w:eastAsia="x-none"/>
        </w:rPr>
        <w:t xml:space="preserve">the </w:t>
      </w:r>
      <w:r w:rsidR="00066E24" w:rsidRPr="002920C0">
        <w:rPr>
          <w:lang w:eastAsia="x-none"/>
        </w:rPr>
        <w:t xml:space="preserve">SCS of uplink signals </w:t>
      </w:r>
      <w:r w:rsidR="00974914">
        <w:rPr>
          <w:lang w:eastAsia="x-none"/>
        </w:rPr>
        <w:t xml:space="preserve">we suggest </w:t>
      </w:r>
      <w:r w:rsidR="00375E03">
        <w:rPr>
          <w:lang w:eastAsia="x-none"/>
        </w:rPr>
        <w:t>prioritising</w:t>
      </w:r>
      <w:r w:rsidR="00974914">
        <w:rPr>
          <w:lang w:eastAsia="x-none"/>
        </w:rPr>
        <w:t xml:space="preserve"> </w:t>
      </w:r>
      <w:r w:rsidR="00066E24" w:rsidRPr="002920C0">
        <w:rPr>
          <w:lang w:eastAsia="x-none"/>
        </w:rPr>
        <w:t>are highlighted and in bold.</w:t>
      </w:r>
      <w:r w:rsidR="00647326" w:rsidRPr="002920C0">
        <w:rPr>
          <w:lang w:eastAsia="x-none"/>
        </w:rPr>
        <w:t xml:space="preserve"> Note that</w:t>
      </w:r>
      <w:r w:rsidR="009D3DB8">
        <w:rPr>
          <w:lang w:eastAsia="x-none"/>
        </w:rPr>
        <w:t xml:space="preserve"> for</w:t>
      </w:r>
      <w:r w:rsidR="00647326" w:rsidRPr="002920C0">
        <w:rPr>
          <w:lang w:eastAsia="x-none"/>
        </w:rPr>
        <w:t xml:space="preserve"> cases </w:t>
      </w:r>
      <w:r w:rsidR="002B325A" w:rsidRPr="002920C0">
        <w:rPr>
          <w:lang w:eastAsia="x-none"/>
        </w:rPr>
        <w:t xml:space="preserve">of </w:t>
      </w:r>
      <w:r w:rsidR="00635127" w:rsidRPr="002920C0">
        <w:rPr>
          <w:lang w:eastAsia="x-none"/>
        </w:rPr>
        <w:t>immediate</w:t>
      </w:r>
      <w:r w:rsidR="002B325A" w:rsidRPr="002920C0">
        <w:rPr>
          <w:lang w:eastAsia="x-none"/>
        </w:rPr>
        <w:t xml:space="preserve"> interest</w:t>
      </w:r>
      <w:r w:rsidR="008674F9" w:rsidRPr="002920C0">
        <w:rPr>
          <w:lang w:eastAsia="x-none"/>
        </w:rPr>
        <w:t>,</w:t>
      </w:r>
      <w:r w:rsidR="002B325A" w:rsidRPr="002920C0">
        <w:rPr>
          <w:lang w:eastAsia="x-none"/>
        </w:rPr>
        <w:t xml:space="preserve"> </w:t>
      </w:r>
      <w:r w:rsidR="00647326" w:rsidRPr="002920C0">
        <w:rPr>
          <w:lang w:eastAsia="x-none"/>
        </w:rPr>
        <w:t xml:space="preserve">the </w:t>
      </w:r>
      <w:r w:rsidR="008E2C02" w:rsidRPr="002920C0">
        <w:rPr>
          <w:lang w:eastAsia="x-none"/>
        </w:rPr>
        <w:t xml:space="preserve">SCS used for </w:t>
      </w:r>
      <w:r w:rsidR="00647326" w:rsidRPr="002920C0">
        <w:rPr>
          <w:lang w:eastAsia="x-none"/>
        </w:rPr>
        <w:t>SSB and uplink</w:t>
      </w:r>
      <w:r w:rsidR="008E2C02" w:rsidRPr="002920C0">
        <w:rPr>
          <w:lang w:eastAsia="x-none"/>
        </w:rPr>
        <w:t xml:space="preserve"> signals is the same. Ku band </w:t>
      </w:r>
      <w:r w:rsidR="00921872" w:rsidRPr="002920C0">
        <w:rPr>
          <w:lang w:eastAsia="x-none"/>
        </w:rPr>
        <w:t>may use</w:t>
      </w:r>
      <w:r w:rsidR="007E1716" w:rsidRPr="002920C0">
        <w:rPr>
          <w:lang w:eastAsia="x-none"/>
        </w:rPr>
        <w:t xml:space="preserve"> one of</w:t>
      </w:r>
      <w:r w:rsidR="00B0773F" w:rsidRPr="002920C0">
        <w:rPr>
          <w:lang w:eastAsia="x-none"/>
        </w:rPr>
        <w:t xml:space="preserve"> 15 kHz or </w:t>
      </w:r>
      <w:r w:rsidR="00921872" w:rsidRPr="002920C0">
        <w:rPr>
          <w:lang w:eastAsia="x-none"/>
        </w:rPr>
        <w:t>30 kHz or 120 kHz SCS (but not</w:t>
      </w:r>
      <w:r w:rsidR="00B0773F" w:rsidRPr="002920C0">
        <w:rPr>
          <w:lang w:eastAsia="x-none"/>
        </w:rPr>
        <w:t xml:space="preserve"> </w:t>
      </w:r>
      <w:r w:rsidR="00921872" w:rsidRPr="002920C0">
        <w:rPr>
          <w:lang w:eastAsia="x-none"/>
        </w:rPr>
        <w:t xml:space="preserve">at the same time); </w:t>
      </w:r>
      <w:r w:rsidR="00452B81">
        <w:rPr>
          <w:lang w:eastAsia="x-none"/>
        </w:rPr>
        <w:t xml:space="preserve">NTN operation in </w:t>
      </w:r>
      <w:r w:rsidR="00C05974" w:rsidRPr="002920C0">
        <w:rPr>
          <w:lang w:eastAsia="x-none"/>
        </w:rPr>
        <w:t>S and L band</w:t>
      </w:r>
      <w:r w:rsidR="00452B81">
        <w:rPr>
          <w:lang w:eastAsia="x-none"/>
        </w:rPr>
        <w:t>s</w:t>
      </w:r>
      <w:r w:rsidR="00C05974" w:rsidRPr="002920C0">
        <w:rPr>
          <w:lang w:eastAsia="x-none"/>
        </w:rPr>
        <w:t xml:space="preserve"> </w:t>
      </w:r>
      <w:r w:rsidR="00A44424" w:rsidRPr="002920C0">
        <w:rPr>
          <w:lang w:eastAsia="x-none"/>
        </w:rPr>
        <w:t xml:space="preserve">is expected to use </w:t>
      </w:r>
      <w:r w:rsidR="00921872" w:rsidRPr="002920C0">
        <w:rPr>
          <w:lang w:eastAsia="x-none"/>
        </w:rPr>
        <w:t xml:space="preserve">15 kHz SCS and </w:t>
      </w:r>
      <w:r w:rsidR="00452B81">
        <w:rPr>
          <w:lang w:eastAsia="x-none"/>
        </w:rPr>
        <w:t xml:space="preserve">NTN operation in </w:t>
      </w:r>
      <w:r w:rsidR="00921872" w:rsidRPr="002920C0">
        <w:rPr>
          <w:lang w:eastAsia="x-none"/>
        </w:rPr>
        <w:t xml:space="preserve">Ka band is </w:t>
      </w:r>
      <w:r w:rsidR="001E5D0C" w:rsidRPr="002920C0">
        <w:rPr>
          <w:lang w:eastAsia="x-none"/>
        </w:rPr>
        <w:t xml:space="preserve">expected to use 120 kHz SCS. </w:t>
      </w:r>
    </w:p>
    <w:p w14:paraId="6F263D69" w14:textId="2733B808" w:rsidR="00557C8B" w:rsidRPr="00E96509" w:rsidRDefault="00187DA2" w:rsidP="002920C0">
      <w:pPr>
        <w:overflowPunct w:val="0"/>
        <w:autoSpaceDE w:val="0"/>
        <w:autoSpaceDN w:val="0"/>
        <w:adjustRightInd w:val="0"/>
        <w:spacing w:after="180"/>
        <w:textAlignment w:val="baseline"/>
        <w:rPr>
          <w:b/>
          <w:bCs/>
          <w:lang w:eastAsia="x-none"/>
        </w:rPr>
      </w:pPr>
      <w:bookmarkStart w:id="15" w:name="_Ref205989777"/>
      <w:r w:rsidRPr="00E96509">
        <w:rPr>
          <w:b/>
          <w:bCs/>
          <w:lang w:eastAsia="x-none"/>
        </w:rPr>
        <w:t xml:space="preserve">Observation </w:t>
      </w:r>
      <w:r w:rsidRPr="00E96509">
        <w:rPr>
          <w:b/>
          <w:bCs/>
          <w:lang w:eastAsia="x-none"/>
        </w:rPr>
        <w:fldChar w:fldCharType="begin"/>
      </w:r>
      <w:r w:rsidRPr="00E96509">
        <w:rPr>
          <w:b/>
          <w:bCs/>
          <w:lang w:eastAsia="x-none"/>
        </w:rPr>
        <w:instrText xml:space="preserve"> SEQ Observation \* ARABIC </w:instrText>
      </w:r>
      <w:r w:rsidRPr="00E96509">
        <w:rPr>
          <w:b/>
          <w:bCs/>
          <w:lang w:eastAsia="x-none"/>
        </w:rPr>
        <w:fldChar w:fldCharType="separate"/>
      </w:r>
      <w:r w:rsidR="00412CA6">
        <w:rPr>
          <w:b/>
          <w:bCs/>
          <w:noProof/>
          <w:lang w:eastAsia="x-none"/>
        </w:rPr>
        <w:t>5</w:t>
      </w:r>
      <w:r w:rsidRPr="00E96509">
        <w:rPr>
          <w:b/>
          <w:bCs/>
          <w:lang w:eastAsia="x-none"/>
        </w:rPr>
        <w:fldChar w:fldCharType="end"/>
      </w:r>
      <w:r w:rsidRPr="00E96509">
        <w:rPr>
          <w:b/>
          <w:bCs/>
          <w:lang w:eastAsia="x-none"/>
        </w:rPr>
        <w:t xml:space="preserve">: </w:t>
      </w:r>
      <w:r w:rsidR="00AB1BB7" w:rsidRPr="00E96509">
        <w:rPr>
          <w:b/>
          <w:bCs/>
          <w:lang w:eastAsia="x-none"/>
        </w:rPr>
        <w:t xml:space="preserve">Only a sub-set of SSB and uplink </w:t>
      </w:r>
      <w:r w:rsidR="003F4629" w:rsidRPr="00E96509">
        <w:rPr>
          <w:b/>
          <w:bCs/>
          <w:lang w:eastAsia="x-none"/>
        </w:rPr>
        <w:t xml:space="preserve">signal SCS are </w:t>
      </w:r>
      <w:r w:rsidR="00557C8B" w:rsidRPr="00E96509">
        <w:rPr>
          <w:b/>
          <w:bCs/>
          <w:lang w:eastAsia="x-none"/>
        </w:rPr>
        <w:t>of practical interest</w:t>
      </w:r>
      <w:r w:rsidR="00384E66">
        <w:rPr>
          <w:b/>
          <w:bCs/>
          <w:lang w:eastAsia="x-none"/>
        </w:rPr>
        <w:t xml:space="preserve"> (SSB SCS = Uplink SCS</w:t>
      </w:r>
      <w:r w:rsidR="004F208A">
        <w:rPr>
          <w:b/>
          <w:bCs/>
          <w:lang w:eastAsia="x-none"/>
        </w:rPr>
        <w:t>; 15 kHz, 30 kHz and 120 kHz)</w:t>
      </w:r>
      <w:r w:rsidR="00557C8B" w:rsidRPr="00E96509">
        <w:rPr>
          <w:b/>
          <w:bCs/>
          <w:lang w:eastAsia="x-none"/>
        </w:rPr>
        <w:t>.</w:t>
      </w:r>
      <w:bookmarkEnd w:id="15"/>
      <w:r w:rsidR="00557C8B" w:rsidRPr="00E96509">
        <w:rPr>
          <w:b/>
          <w:bCs/>
          <w:lang w:eastAsia="x-none"/>
        </w:rPr>
        <w:t xml:space="preserve"> </w:t>
      </w:r>
    </w:p>
    <w:p w14:paraId="65390E4D" w14:textId="6FB04FEE" w:rsidR="00AB1BB7" w:rsidRPr="00E96509" w:rsidRDefault="00557C8B" w:rsidP="002920C0">
      <w:pPr>
        <w:overflowPunct w:val="0"/>
        <w:autoSpaceDE w:val="0"/>
        <w:autoSpaceDN w:val="0"/>
        <w:adjustRightInd w:val="0"/>
        <w:spacing w:after="180"/>
        <w:textAlignment w:val="baseline"/>
        <w:rPr>
          <w:b/>
          <w:bCs/>
          <w:lang w:eastAsia="x-none"/>
        </w:rPr>
      </w:pPr>
      <w:bookmarkStart w:id="16" w:name="_Ref205989920"/>
      <w:r w:rsidRPr="00E96509">
        <w:rPr>
          <w:b/>
          <w:bCs/>
          <w:lang w:eastAsia="x-none"/>
        </w:rPr>
        <w:t xml:space="preserve">Proposal </w:t>
      </w:r>
      <w:r w:rsidRPr="00E96509">
        <w:rPr>
          <w:b/>
          <w:bCs/>
          <w:lang w:eastAsia="x-none"/>
        </w:rPr>
        <w:fldChar w:fldCharType="begin"/>
      </w:r>
      <w:r w:rsidRPr="00E96509">
        <w:rPr>
          <w:b/>
          <w:bCs/>
          <w:lang w:eastAsia="x-none"/>
        </w:rPr>
        <w:instrText xml:space="preserve"> SEQ Proposal \* ARABIC </w:instrText>
      </w:r>
      <w:r w:rsidRPr="00E96509">
        <w:rPr>
          <w:b/>
          <w:bCs/>
          <w:lang w:eastAsia="x-none"/>
        </w:rPr>
        <w:fldChar w:fldCharType="separate"/>
      </w:r>
      <w:r w:rsidR="00C36889">
        <w:rPr>
          <w:b/>
          <w:bCs/>
          <w:noProof/>
          <w:lang w:eastAsia="x-none"/>
        </w:rPr>
        <w:t>3</w:t>
      </w:r>
      <w:r w:rsidRPr="00E96509">
        <w:rPr>
          <w:b/>
          <w:bCs/>
          <w:lang w:eastAsia="x-none"/>
        </w:rPr>
        <w:fldChar w:fldCharType="end"/>
      </w:r>
      <w:r w:rsidRPr="00E96509">
        <w:rPr>
          <w:b/>
          <w:bCs/>
          <w:lang w:eastAsia="x-none"/>
        </w:rPr>
        <w:t xml:space="preserve">: The study should focus on </w:t>
      </w:r>
      <w:r w:rsidR="00D84381" w:rsidRPr="00E96509">
        <w:rPr>
          <w:b/>
          <w:bCs/>
          <w:lang w:eastAsia="x-none"/>
        </w:rPr>
        <w:t xml:space="preserve">15 kHz SCS for lower frequencies, 30 kHz </w:t>
      </w:r>
      <w:r w:rsidR="009F528F">
        <w:rPr>
          <w:b/>
          <w:bCs/>
          <w:lang w:eastAsia="x-none"/>
        </w:rPr>
        <w:t xml:space="preserve">SCS </w:t>
      </w:r>
      <w:r w:rsidR="00D84381" w:rsidRPr="00E96509">
        <w:rPr>
          <w:b/>
          <w:bCs/>
          <w:lang w:eastAsia="x-none"/>
        </w:rPr>
        <w:t>for Ku band and 120 kHz SCS for Ka band</w:t>
      </w:r>
      <w:r w:rsidR="004953D8" w:rsidRPr="00E96509">
        <w:rPr>
          <w:b/>
          <w:bCs/>
          <w:lang w:eastAsia="x-none"/>
        </w:rPr>
        <w:t xml:space="preserve"> (120 kHz Ku band will be covered by this case)</w:t>
      </w:r>
      <w:r w:rsidR="001D7CF3" w:rsidRPr="00E96509">
        <w:rPr>
          <w:b/>
          <w:bCs/>
          <w:lang w:eastAsia="x-none"/>
        </w:rPr>
        <w:t>.</w:t>
      </w:r>
      <w:bookmarkEnd w:id="16"/>
      <w:r w:rsidR="001D7CF3" w:rsidRPr="00E96509">
        <w:rPr>
          <w:b/>
          <w:bCs/>
          <w:lang w:eastAsia="x-none"/>
        </w:rPr>
        <w:t xml:space="preserve"> </w:t>
      </w:r>
      <w:r w:rsidR="003F4629" w:rsidRPr="00E96509">
        <w:rPr>
          <w:b/>
          <w:bCs/>
          <w:lang w:eastAsia="x-none"/>
        </w:rPr>
        <w:t xml:space="preserve"> </w:t>
      </w:r>
    </w:p>
    <w:p w14:paraId="7E1AE723" w14:textId="2BC0B12E" w:rsidR="00262942" w:rsidRDefault="00262942" w:rsidP="00262942">
      <w:pPr>
        <w:pStyle w:val="Heading2"/>
      </w:pPr>
      <w:bookmarkStart w:id="17" w:name="_Ref205989391"/>
      <w:bookmarkStart w:id="18" w:name="_Hlk205827492"/>
      <w:r>
        <w:t>Initial access considerations</w:t>
      </w:r>
      <w:bookmarkEnd w:id="17"/>
    </w:p>
    <w:bookmarkEnd w:id="18"/>
    <w:p w14:paraId="0B3D949D" w14:textId="77777777" w:rsidR="00262942" w:rsidRDefault="00262942" w:rsidP="00262942">
      <w:pPr>
        <w:rPr>
          <w:lang w:eastAsia="x-none"/>
        </w:rPr>
      </w:pPr>
    </w:p>
    <w:p w14:paraId="62E40C17" w14:textId="47667C6C" w:rsidR="00AC5D3E" w:rsidRDefault="00B93FF5" w:rsidP="00262942">
      <w:pPr>
        <w:rPr>
          <w:lang w:eastAsia="x-none"/>
        </w:rPr>
      </w:pPr>
      <w:r>
        <w:rPr>
          <w:lang w:eastAsia="x-none"/>
        </w:rPr>
        <w:t xml:space="preserve">An important </w:t>
      </w:r>
      <w:r w:rsidR="00A47546">
        <w:rPr>
          <w:lang w:eastAsia="x-none"/>
        </w:rPr>
        <w:t xml:space="preserve">consideration for 5G </w:t>
      </w:r>
      <w:r w:rsidR="002B0483">
        <w:rPr>
          <w:lang w:eastAsia="x-none"/>
        </w:rPr>
        <w:t xml:space="preserve">NR NTN </w:t>
      </w:r>
      <w:r w:rsidR="00A47546">
        <w:rPr>
          <w:lang w:eastAsia="x-none"/>
        </w:rPr>
        <w:t>is to</w:t>
      </w:r>
      <w:r w:rsidR="00AC5D3E">
        <w:rPr>
          <w:lang w:eastAsia="x-none"/>
        </w:rPr>
        <w:t xml:space="preserve"> minimise the impact on the physical layer</w:t>
      </w:r>
      <w:r w:rsidR="00FF7711">
        <w:rPr>
          <w:lang w:eastAsia="x-none"/>
        </w:rPr>
        <w:t xml:space="preserve"> ‘model’</w:t>
      </w:r>
      <w:r w:rsidR="00AC5D3E">
        <w:rPr>
          <w:lang w:eastAsia="x-none"/>
        </w:rPr>
        <w:t>; however, it is essential that “GNSS resilience” applies to both initial access and connected mode.</w:t>
      </w:r>
    </w:p>
    <w:p w14:paraId="53A11BC5" w14:textId="77777777" w:rsidR="00AC5D3E" w:rsidRDefault="00AC5D3E" w:rsidP="00262942">
      <w:pPr>
        <w:rPr>
          <w:lang w:eastAsia="x-none"/>
        </w:rPr>
      </w:pPr>
    </w:p>
    <w:p w14:paraId="0DBC39B7" w14:textId="5AAA0746" w:rsidR="00FE19AD" w:rsidRPr="00262942" w:rsidRDefault="00FE19AD" w:rsidP="00262942">
      <w:pPr>
        <w:rPr>
          <w:lang w:eastAsia="x-none"/>
        </w:rPr>
      </w:pPr>
      <w:r>
        <w:rPr>
          <w:lang w:eastAsia="x-none"/>
        </w:rPr>
        <w:t>For the purposes of this contribution, we assume that the PRAC</w:t>
      </w:r>
      <w:r w:rsidR="00A57FD4">
        <w:rPr>
          <w:lang w:eastAsia="x-none"/>
        </w:rPr>
        <w:t>H SCS will be the same as the SSB SCS and that</w:t>
      </w:r>
      <w:r w:rsidR="009E186E">
        <w:rPr>
          <w:lang w:eastAsia="x-none"/>
        </w:rPr>
        <w:t xml:space="preserve"> PRACH </w:t>
      </w:r>
      <w:r w:rsidR="00766F89">
        <w:rPr>
          <w:lang w:eastAsia="x-none"/>
        </w:rPr>
        <w:t>p</w:t>
      </w:r>
      <w:r w:rsidR="00271367">
        <w:rPr>
          <w:lang w:eastAsia="x-none"/>
        </w:rPr>
        <w:t xml:space="preserve">reamble </w:t>
      </w:r>
      <w:r w:rsidR="00766F89">
        <w:rPr>
          <w:lang w:eastAsia="x-none"/>
        </w:rPr>
        <w:t>f</w:t>
      </w:r>
      <w:r w:rsidR="00A57FD4">
        <w:rPr>
          <w:lang w:eastAsia="x-none"/>
        </w:rPr>
        <w:t>ormat C2 is</w:t>
      </w:r>
      <w:r w:rsidR="009E186E">
        <w:rPr>
          <w:lang w:eastAsia="x-none"/>
        </w:rPr>
        <w:t xml:space="preserve"> used</w:t>
      </w:r>
      <w:r w:rsidR="00271367">
        <w:rPr>
          <w:lang w:eastAsia="x-none"/>
        </w:rPr>
        <w:t xml:space="preserve"> (see [4] TS 38.211)</w:t>
      </w:r>
      <w:r w:rsidR="00390D51">
        <w:rPr>
          <w:lang w:eastAsia="x-none"/>
        </w:rPr>
        <w:t>. A similar assumption was proposed in</w:t>
      </w:r>
      <w:r w:rsidR="00E96A72">
        <w:rPr>
          <w:lang w:eastAsia="x-none"/>
        </w:rPr>
        <w:t xml:space="preserve"> [</w:t>
      </w:r>
      <w:r w:rsidR="006F0D3D">
        <w:rPr>
          <w:lang w:eastAsia="x-none"/>
        </w:rPr>
        <w:t>3]</w:t>
      </w:r>
      <w:r w:rsidR="009E186E">
        <w:rPr>
          <w:lang w:eastAsia="x-none"/>
        </w:rPr>
        <w:t xml:space="preserve">. Based on this assumption, the maximum </w:t>
      </w:r>
      <w:r w:rsidR="0011582C">
        <w:rPr>
          <w:lang w:eastAsia="x-none"/>
        </w:rPr>
        <w:t xml:space="preserve">initial access </w:t>
      </w:r>
      <w:r w:rsidR="008C6582">
        <w:rPr>
          <w:lang w:eastAsia="x-none"/>
        </w:rPr>
        <w:t xml:space="preserve">UE-SAN </w:t>
      </w:r>
      <w:r w:rsidR="0011582C">
        <w:rPr>
          <w:lang w:eastAsia="x-none"/>
        </w:rPr>
        <w:t xml:space="preserve">distance </w:t>
      </w:r>
      <w:r w:rsidR="008C6582">
        <w:rPr>
          <w:lang w:eastAsia="x-none"/>
        </w:rPr>
        <w:t xml:space="preserve">estimation </w:t>
      </w:r>
      <w:r w:rsidR="0011582C">
        <w:rPr>
          <w:lang w:eastAsia="x-none"/>
        </w:rPr>
        <w:t xml:space="preserve">error </w:t>
      </w:r>
      <w:r w:rsidR="008C6582">
        <w:rPr>
          <w:lang w:eastAsia="x-none"/>
        </w:rPr>
        <w:t xml:space="preserve">can be calculated. </w:t>
      </w:r>
    </w:p>
    <w:p w14:paraId="1B08438B" w14:textId="77777777" w:rsidR="00E806ED" w:rsidRPr="00E806ED" w:rsidRDefault="00E806ED" w:rsidP="00E806ED"/>
    <w:p w14:paraId="23C67C9D" w14:textId="43B2B914" w:rsidR="0042415C" w:rsidRPr="00275B00" w:rsidRDefault="00D341BA" w:rsidP="008A69DB">
      <w:pPr>
        <w:pStyle w:val="Caption"/>
        <w:jc w:val="center"/>
        <w:rPr>
          <w:rFonts w:ascii="Arial" w:eastAsia="Times New Roman" w:hAnsi="Arial" w:cs="Arial"/>
          <w:b/>
          <w:bCs/>
          <w:i w:val="0"/>
          <w:iCs w:val="0"/>
          <w:color w:val="000000" w:themeColor="text1"/>
          <w:szCs w:val="20"/>
        </w:rPr>
      </w:pPr>
      <w:r w:rsidRPr="00275B00">
        <w:rPr>
          <w:rFonts w:ascii="Arial" w:eastAsia="Times New Roman" w:hAnsi="Arial" w:cs="Arial"/>
          <w:b/>
          <w:bCs/>
          <w:i w:val="0"/>
          <w:iCs w:val="0"/>
          <w:color w:val="000000" w:themeColor="text1"/>
          <w:szCs w:val="20"/>
        </w:rPr>
        <w:t xml:space="preserve">Table </w:t>
      </w:r>
      <w:r w:rsidRPr="00275B00">
        <w:rPr>
          <w:rFonts w:ascii="Arial" w:eastAsia="Times New Roman" w:hAnsi="Arial" w:cs="Arial"/>
          <w:b/>
          <w:bCs/>
          <w:i w:val="0"/>
          <w:iCs w:val="0"/>
          <w:color w:val="000000" w:themeColor="text1"/>
          <w:szCs w:val="20"/>
        </w:rPr>
        <w:fldChar w:fldCharType="begin"/>
      </w:r>
      <w:r w:rsidRPr="00275B00">
        <w:rPr>
          <w:rFonts w:ascii="Arial" w:eastAsia="Times New Roman" w:hAnsi="Arial" w:cs="Arial"/>
          <w:b/>
          <w:bCs/>
          <w:i w:val="0"/>
          <w:iCs w:val="0"/>
          <w:color w:val="000000" w:themeColor="text1"/>
          <w:szCs w:val="20"/>
        </w:rPr>
        <w:instrText xml:space="preserve"> SEQ Table \* ARABIC </w:instrText>
      </w:r>
      <w:r w:rsidRPr="00275B00">
        <w:rPr>
          <w:rFonts w:ascii="Arial" w:eastAsia="Times New Roman" w:hAnsi="Arial" w:cs="Arial"/>
          <w:b/>
          <w:bCs/>
          <w:i w:val="0"/>
          <w:iCs w:val="0"/>
          <w:color w:val="000000" w:themeColor="text1"/>
          <w:szCs w:val="20"/>
        </w:rPr>
        <w:fldChar w:fldCharType="separate"/>
      </w:r>
      <w:r w:rsidRPr="00275B00">
        <w:rPr>
          <w:rFonts w:ascii="Arial" w:eastAsia="Times New Roman" w:hAnsi="Arial" w:cs="Arial"/>
          <w:b/>
          <w:bCs/>
          <w:i w:val="0"/>
          <w:iCs w:val="0"/>
          <w:color w:val="000000" w:themeColor="text1"/>
          <w:szCs w:val="20"/>
        </w:rPr>
        <w:t>3</w:t>
      </w:r>
      <w:r w:rsidRPr="00275B00">
        <w:rPr>
          <w:rFonts w:ascii="Arial" w:eastAsia="Times New Roman" w:hAnsi="Arial" w:cs="Arial"/>
          <w:b/>
          <w:bCs/>
          <w:i w:val="0"/>
          <w:iCs w:val="0"/>
          <w:color w:val="000000" w:themeColor="text1"/>
          <w:szCs w:val="20"/>
        </w:rPr>
        <w:fldChar w:fldCharType="end"/>
      </w:r>
      <w:r w:rsidR="00275B00">
        <w:rPr>
          <w:rFonts w:ascii="Arial" w:eastAsia="Times New Roman" w:hAnsi="Arial" w:cs="Arial"/>
          <w:b/>
          <w:bCs/>
          <w:i w:val="0"/>
          <w:iCs w:val="0"/>
          <w:color w:val="000000" w:themeColor="text1"/>
          <w:szCs w:val="20"/>
        </w:rPr>
        <w:t>:</w:t>
      </w:r>
      <w:r w:rsidR="002F1357" w:rsidRPr="00275B00">
        <w:rPr>
          <w:rFonts w:ascii="Arial" w:eastAsia="Times New Roman" w:hAnsi="Arial" w:cs="Arial"/>
          <w:b/>
          <w:bCs/>
          <w:i w:val="0"/>
          <w:iCs w:val="0"/>
          <w:color w:val="000000" w:themeColor="text1"/>
          <w:szCs w:val="20"/>
        </w:rPr>
        <w:t xml:space="preserve"> </w:t>
      </w:r>
      <w:r w:rsidR="00275B00">
        <w:rPr>
          <w:rFonts w:ascii="Arial" w:eastAsia="Times New Roman" w:hAnsi="Arial" w:cs="Arial"/>
          <w:b/>
          <w:bCs/>
          <w:i w:val="0"/>
          <w:iCs w:val="0"/>
          <w:color w:val="000000" w:themeColor="text1"/>
          <w:szCs w:val="20"/>
        </w:rPr>
        <w:t>I</w:t>
      </w:r>
      <w:r w:rsidR="00A51930" w:rsidRPr="00275B00">
        <w:rPr>
          <w:rFonts w:ascii="Arial" w:eastAsia="Times New Roman" w:hAnsi="Arial" w:cs="Arial"/>
          <w:b/>
          <w:bCs/>
          <w:i w:val="0"/>
          <w:iCs w:val="0"/>
          <w:color w:val="000000" w:themeColor="text1"/>
          <w:szCs w:val="20"/>
        </w:rPr>
        <w:t>mplied</w:t>
      </w:r>
      <w:r w:rsidR="002F1357" w:rsidRPr="00275B00">
        <w:rPr>
          <w:rFonts w:ascii="Arial" w:eastAsia="Times New Roman" w:hAnsi="Arial" w:cs="Arial"/>
          <w:b/>
          <w:bCs/>
          <w:i w:val="0"/>
          <w:iCs w:val="0"/>
          <w:color w:val="000000" w:themeColor="text1"/>
          <w:szCs w:val="20"/>
        </w:rPr>
        <w:t xml:space="preserve"> maximum initial</w:t>
      </w:r>
      <w:r w:rsidR="00A51930" w:rsidRPr="00275B00">
        <w:rPr>
          <w:rFonts w:ascii="Arial" w:eastAsia="Times New Roman" w:hAnsi="Arial" w:cs="Arial"/>
          <w:b/>
          <w:bCs/>
          <w:i w:val="0"/>
          <w:iCs w:val="0"/>
          <w:color w:val="000000" w:themeColor="text1"/>
          <w:szCs w:val="20"/>
        </w:rPr>
        <w:t xml:space="preserve"> access</w:t>
      </w:r>
      <w:r w:rsidR="00A204C8">
        <w:rPr>
          <w:rFonts w:ascii="Arial" w:eastAsia="Times New Roman" w:hAnsi="Arial" w:cs="Arial"/>
          <w:b/>
          <w:bCs/>
          <w:i w:val="0"/>
          <w:iCs w:val="0"/>
          <w:color w:val="000000" w:themeColor="text1"/>
          <w:szCs w:val="20"/>
        </w:rPr>
        <w:t xml:space="preserve"> UE-SAN distance</w:t>
      </w:r>
      <w:r w:rsidR="002F1357" w:rsidRPr="00275B00">
        <w:rPr>
          <w:rFonts w:ascii="Arial" w:eastAsia="Times New Roman" w:hAnsi="Arial" w:cs="Arial"/>
          <w:b/>
          <w:bCs/>
          <w:i w:val="0"/>
          <w:iCs w:val="0"/>
          <w:color w:val="000000" w:themeColor="text1"/>
          <w:szCs w:val="20"/>
        </w:rPr>
        <w:t xml:space="preserve"> </w:t>
      </w:r>
      <w:r w:rsidR="00A204C8">
        <w:rPr>
          <w:rFonts w:ascii="Arial" w:eastAsia="Times New Roman" w:hAnsi="Arial" w:cs="Arial"/>
          <w:b/>
          <w:bCs/>
          <w:i w:val="0"/>
          <w:iCs w:val="0"/>
          <w:color w:val="000000" w:themeColor="text1"/>
          <w:szCs w:val="20"/>
        </w:rPr>
        <w:t xml:space="preserve">errors </w:t>
      </w:r>
      <w:r w:rsidR="00275B00" w:rsidRPr="00275B00">
        <w:rPr>
          <w:rFonts w:ascii="Arial" w:eastAsia="Times New Roman" w:hAnsi="Arial" w:cs="Arial"/>
          <w:b/>
          <w:bCs/>
          <w:i w:val="0"/>
          <w:iCs w:val="0"/>
          <w:color w:val="000000" w:themeColor="text1"/>
          <w:szCs w:val="20"/>
        </w:rPr>
        <w:t xml:space="preserve">for PRACH </w:t>
      </w:r>
      <w:r w:rsidR="004235B4">
        <w:rPr>
          <w:rFonts w:ascii="Arial" w:eastAsia="Times New Roman" w:hAnsi="Arial" w:cs="Arial"/>
          <w:b/>
          <w:bCs/>
          <w:i w:val="0"/>
          <w:iCs w:val="0"/>
          <w:color w:val="000000" w:themeColor="text1"/>
          <w:szCs w:val="20"/>
        </w:rPr>
        <w:t>F</w:t>
      </w:r>
      <w:r w:rsidR="00275B00" w:rsidRPr="00275B00">
        <w:rPr>
          <w:rFonts w:ascii="Arial" w:eastAsia="Times New Roman" w:hAnsi="Arial" w:cs="Arial"/>
          <w:b/>
          <w:bCs/>
          <w:i w:val="0"/>
          <w:iCs w:val="0"/>
          <w:color w:val="000000" w:themeColor="text1"/>
          <w:szCs w:val="20"/>
        </w:rPr>
        <w:t>ormat C2</w:t>
      </w:r>
    </w:p>
    <w:tbl>
      <w:tblPr>
        <w:tblStyle w:val="TableGrid"/>
        <w:tblW w:w="0" w:type="auto"/>
        <w:tblLook w:val="04A0" w:firstRow="1" w:lastRow="0" w:firstColumn="1" w:lastColumn="0" w:noHBand="0" w:noVBand="1"/>
      </w:tblPr>
      <w:tblGrid>
        <w:gridCol w:w="967"/>
        <w:gridCol w:w="446"/>
        <w:gridCol w:w="856"/>
        <w:gridCol w:w="1127"/>
        <w:gridCol w:w="1139"/>
        <w:gridCol w:w="992"/>
        <w:gridCol w:w="1274"/>
        <w:gridCol w:w="1057"/>
        <w:gridCol w:w="897"/>
        <w:gridCol w:w="876"/>
      </w:tblGrid>
      <w:tr w:rsidR="00271367" w:rsidRPr="002A1D51" w14:paraId="35792055" w14:textId="77777777" w:rsidTr="00C52306">
        <w:trPr>
          <w:trHeight w:val="1152"/>
        </w:trPr>
        <w:tc>
          <w:tcPr>
            <w:tcW w:w="968" w:type="dxa"/>
            <w:noWrap/>
            <w:hideMark/>
          </w:tcPr>
          <w:p w14:paraId="0229EE6A" w14:textId="452984BD" w:rsidR="0042415C" w:rsidRPr="007D24CD" w:rsidRDefault="0042415C" w:rsidP="0042415C">
            <w:pPr>
              <w:pStyle w:val="Caption"/>
              <w:rPr>
                <w:b/>
                <w:bCs/>
                <w:i w:val="0"/>
                <w:iCs w:val="0"/>
                <w:color w:val="000000" w:themeColor="text1"/>
              </w:rPr>
            </w:pPr>
            <w:r w:rsidRPr="007D24CD">
              <w:rPr>
                <w:b/>
                <w:bCs/>
                <w:i w:val="0"/>
                <w:iCs w:val="0"/>
                <w:color w:val="000000" w:themeColor="text1"/>
              </w:rPr>
              <w:t xml:space="preserve">PRACH </w:t>
            </w:r>
            <w:r w:rsidR="00766F89">
              <w:rPr>
                <w:b/>
                <w:bCs/>
                <w:i w:val="0"/>
                <w:iCs w:val="0"/>
                <w:color w:val="000000" w:themeColor="text1"/>
              </w:rPr>
              <w:t>p</w:t>
            </w:r>
            <w:r w:rsidR="00271367">
              <w:rPr>
                <w:b/>
                <w:bCs/>
                <w:i w:val="0"/>
                <w:iCs w:val="0"/>
                <w:color w:val="000000" w:themeColor="text1"/>
              </w:rPr>
              <w:t xml:space="preserve">reamble </w:t>
            </w:r>
            <w:r w:rsidR="00766F89">
              <w:rPr>
                <w:b/>
                <w:bCs/>
                <w:i w:val="0"/>
                <w:iCs w:val="0"/>
                <w:color w:val="000000" w:themeColor="text1"/>
              </w:rPr>
              <w:t>f</w:t>
            </w:r>
            <w:r w:rsidRPr="007D24CD">
              <w:rPr>
                <w:b/>
                <w:bCs/>
                <w:i w:val="0"/>
                <w:iCs w:val="0"/>
                <w:color w:val="000000" w:themeColor="text1"/>
              </w:rPr>
              <w:t>ormat</w:t>
            </w:r>
          </w:p>
        </w:tc>
        <w:tc>
          <w:tcPr>
            <w:tcW w:w="446" w:type="dxa"/>
            <w:noWrap/>
            <w:hideMark/>
          </w:tcPr>
          <w:p w14:paraId="1DABF788" w14:textId="77777777" w:rsidR="0042415C" w:rsidRPr="007D24CD" w:rsidRDefault="0042415C" w:rsidP="0042415C">
            <w:pPr>
              <w:pStyle w:val="Caption"/>
              <w:rPr>
                <w:b/>
                <w:bCs/>
                <w:i w:val="0"/>
                <w:iCs w:val="0"/>
                <w:color w:val="000000" w:themeColor="text1"/>
              </w:rPr>
            </w:pPr>
            <w:r w:rsidRPr="007D24CD">
              <w:rPr>
                <w:b/>
                <w:bCs/>
                <w:i w:val="0"/>
                <w:iCs w:val="0"/>
                <w:color w:val="000000" w:themeColor="text1"/>
              </w:rPr>
              <w:t>µ</w:t>
            </w:r>
          </w:p>
        </w:tc>
        <w:tc>
          <w:tcPr>
            <w:tcW w:w="856" w:type="dxa"/>
            <w:noWrap/>
            <w:hideMark/>
          </w:tcPr>
          <w:p w14:paraId="6943D786" w14:textId="77777777" w:rsidR="0042415C" w:rsidRPr="007D24CD" w:rsidRDefault="0042415C" w:rsidP="0042415C">
            <w:pPr>
              <w:pStyle w:val="Caption"/>
              <w:rPr>
                <w:b/>
                <w:bCs/>
                <w:i w:val="0"/>
                <w:iCs w:val="0"/>
                <w:color w:val="000000" w:themeColor="text1"/>
              </w:rPr>
            </w:pPr>
            <w:r w:rsidRPr="007D24CD">
              <w:rPr>
                <w:b/>
                <w:bCs/>
                <w:i w:val="0"/>
                <w:iCs w:val="0"/>
                <w:color w:val="000000" w:themeColor="text1"/>
              </w:rPr>
              <w:t>PRACH SCS (kHz)</w:t>
            </w:r>
          </w:p>
        </w:tc>
        <w:tc>
          <w:tcPr>
            <w:tcW w:w="1127" w:type="dxa"/>
            <w:hideMark/>
          </w:tcPr>
          <w:p w14:paraId="6AB02C95" w14:textId="1E5A01C5" w:rsidR="0042415C" w:rsidRPr="007D24CD" w:rsidRDefault="0042415C" w:rsidP="0042415C">
            <w:pPr>
              <w:pStyle w:val="Caption"/>
              <w:rPr>
                <w:b/>
                <w:bCs/>
                <w:i w:val="0"/>
                <w:iCs w:val="0"/>
                <w:color w:val="000000" w:themeColor="text1"/>
              </w:rPr>
            </w:pPr>
            <w:r w:rsidRPr="007D24CD">
              <w:rPr>
                <w:b/>
                <w:bCs/>
                <w:i w:val="0"/>
                <w:iCs w:val="0"/>
                <w:color w:val="000000" w:themeColor="text1"/>
              </w:rPr>
              <w:t>Sequence Duration</w:t>
            </w:r>
            <w:r w:rsidR="000E6099">
              <w:rPr>
                <w:b/>
                <w:bCs/>
                <w:i w:val="0"/>
                <w:iCs w:val="0"/>
                <w:color w:val="000000" w:themeColor="text1"/>
              </w:rPr>
              <w:t xml:space="preserve"> </w:t>
            </w:r>
            <w:r w:rsidR="000E6099" w:rsidRPr="000E6099">
              <w:rPr>
                <w:b/>
                <w:bCs/>
                <w:i w:val="0"/>
                <w:iCs w:val="0"/>
                <w:color w:val="000000" w:themeColor="text1"/>
              </w:rPr>
              <w:t>(µs)</w:t>
            </w:r>
            <w:r w:rsidR="000E6099">
              <w:rPr>
                <w:b/>
                <w:bCs/>
                <w:i w:val="0"/>
                <w:iCs w:val="0"/>
                <w:color w:val="000000" w:themeColor="text1"/>
              </w:rPr>
              <w:t xml:space="preserve"> </w:t>
            </w:r>
          </w:p>
        </w:tc>
        <w:tc>
          <w:tcPr>
            <w:tcW w:w="1139" w:type="dxa"/>
            <w:noWrap/>
            <w:hideMark/>
          </w:tcPr>
          <w:p w14:paraId="03AB4878" w14:textId="77777777" w:rsidR="0042415C" w:rsidRPr="007D24CD" w:rsidRDefault="0042415C" w:rsidP="0042415C">
            <w:pPr>
              <w:pStyle w:val="Caption"/>
              <w:rPr>
                <w:b/>
                <w:bCs/>
                <w:i w:val="0"/>
                <w:iCs w:val="0"/>
                <w:color w:val="000000" w:themeColor="text1"/>
              </w:rPr>
            </w:pPr>
            <w:r w:rsidRPr="007D24CD">
              <w:rPr>
                <w:b/>
                <w:bCs/>
                <w:i w:val="0"/>
                <w:iCs w:val="0"/>
                <w:color w:val="000000" w:themeColor="text1"/>
              </w:rPr>
              <w:t>CP Duration (µs)</w:t>
            </w:r>
          </w:p>
        </w:tc>
        <w:tc>
          <w:tcPr>
            <w:tcW w:w="992" w:type="dxa"/>
            <w:hideMark/>
          </w:tcPr>
          <w:p w14:paraId="5D07CC21" w14:textId="2CD8E24A" w:rsidR="0042415C" w:rsidRPr="007D24CD" w:rsidRDefault="0042415C" w:rsidP="0042415C">
            <w:pPr>
              <w:pStyle w:val="Caption"/>
              <w:rPr>
                <w:b/>
                <w:bCs/>
                <w:i w:val="0"/>
                <w:iCs w:val="0"/>
                <w:color w:val="000000" w:themeColor="text1"/>
              </w:rPr>
            </w:pPr>
            <w:r w:rsidRPr="007D24CD">
              <w:rPr>
                <w:b/>
                <w:bCs/>
                <w:i w:val="0"/>
                <w:iCs w:val="0"/>
                <w:color w:val="000000" w:themeColor="text1"/>
              </w:rPr>
              <w:t>CP</w:t>
            </w:r>
            <w:r w:rsidR="00653D31" w:rsidRPr="007D24CD">
              <w:rPr>
                <w:b/>
                <w:bCs/>
                <w:i w:val="0"/>
                <w:iCs w:val="0"/>
                <w:color w:val="000000" w:themeColor="text1"/>
              </w:rPr>
              <w:t xml:space="preserve"> </w:t>
            </w:r>
            <w:r w:rsidRPr="007D24CD">
              <w:rPr>
                <w:b/>
                <w:bCs/>
                <w:i w:val="0"/>
                <w:iCs w:val="0"/>
                <w:color w:val="000000" w:themeColor="text1"/>
              </w:rPr>
              <w:t>+</w:t>
            </w:r>
            <w:r w:rsidR="00653D31" w:rsidRPr="007D24CD">
              <w:rPr>
                <w:b/>
                <w:bCs/>
                <w:i w:val="0"/>
                <w:iCs w:val="0"/>
                <w:color w:val="000000" w:themeColor="text1"/>
              </w:rPr>
              <w:t xml:space="preserve"> </w:t>
            </w:r>
            <w:r w:rsidRPr="007D24CD">
              <w:rPr>
                <w:b/>
                <w:bCs/>
                <w:i w:val="0"/>
                <w:iCs w:val="0"/>
                <w:color w:val="000000" w:themeColor="text1"/>
              </w:rPr>
              <w:t>Sequence (µs)</w:t>
            </w:r>
          </w:p>
        </w:tc>
        <w:tc>
          <w:tcPr>
            <w:tcW w:w="1274" w:type="dxa"/>
            <w:hideMark/>
          </w:tcPr>
          <w:p w14:paraId="19F858DF" w14:textId="1A144DA2" w:rsidR="000E6099" w:rsidRDefault="0042415C" w:rsidP="006E1379">
            <w:pPr>
              <w:pStyle w:val="Caption"/>
              <w:rPr>
                <w:b/>
                <w:bCs/>
                <w:i w:val="0"/>
                <w:iCs w:val="0"/>
                <w:color w:val="000000" w:themeColor="text1"/>
              </w:rPr>
            </w:pPr>
            <w:r w:rsidRPr="007D24CD">
              <w:rPr>
                <w:b/>
                <w:bCs/>
                <w:i w:val="0"/>
                <w:iCs w:val="0"/>
                <w:color w:val="000000" w:themeColor="text1"/>
              </w:rPr>
              <w:t>TN</w:t>
            </w:r>
            <w:r w:rsidR="008527E8">
              <w:rPr>
                <w:b/>
                <w:bCs/>
                <w:i w:val="0"/>
                <w:iCs w:val="0"/>
                <w:color w:val="000000" w:themeColor="text1"/>
              </w:rPr>
              <w:t xml:space="preserve"> (NTN)</w:t>
            </w:r>
            <w:r w:rsidRPr="007D24CD">
              <w:rPr>
                <w:b/>
                <w:bCs/>
                <w:i w:val="0"/>
                <w:iCs w:val="0"/>
                <w:color w:val="000000" w:themeColor="text1"/>
              </w:rPr>
              <w:t xml:space="preserve"> Max. Delay Spread assumption (µs)</w:t>
            </w:r>
            <w:r w:rsidR="006E1379" w:rsidRPr="007D24CD">
              <w:rPr>
                <w:b/>
                <w:bCs/>
                <w:i w:val="0"/>
                <w:iCs w:val="0"/>
                <w:color w:val="000000" w:themeColor="text1"/>
              </w:rPr>
              <w:t xml:space="preserve"> </w:t>
            </w:r>
          </w:p>
          <w:p w14:paraId="0F2EF219" w14:textId="2B1D3148" w:rsidR="006E1379" w:rsidRPr="00BD781B" w:rsidRDefault="006E1379" w:rsidP="006E1379">
            <w:pPr>
              <w:pStyle w:val="Caption"/>
              <w:rPr>
                <w:b/>
                <w:bCs/>
                <w:i w:val="0"/>
                <w:iCs w:val="0"/>
                <w:color w:val="000000" w:themeColor="text1"/>
              </w:rPr>
            </w:pPr>
            <w:r w:rsidRPr="00BD781B">
              <w:rPr>
                <w:b/>
                <w:bCs/>
                <w:i w:val="0"/>
                <w:iCs w:val="0"/>
                <w:color w:val="000000" w:themeColor="text1"/>
              </w:rPr>
              <w:t>Note 1</w:t>
            </w:r>
          </w:p>
        </w:tc>
        <w:tc>
          <w:tcPr>
            <w:tcW w:w="1057" w:type="dxa"/>
            <w:hideMark/>
          </w:tcPr>
          <w:p w14:paraId="170A4FF9" w14:textId="77777777" w:rsidR="0042415C" w:rsidRPr="007D24CD" w:rsidRDefault="0042415C" w:rsidP="0042415C">
            <w:pPr>
              <w:pStyle w:val="Caption"/>
              <w:rPr>
                <w:b/>
                <w:bCs/>
                <w:i w:val="0"/>
                <w:iCs w:val="0"/>
                <w:color w:val="000000" w:themeColor="text1"/>
              </w:rPr>
            </w:pPr>
            <w:r w:rsidRPr="007D24CD">
              <w:rPr>
                <w:b/>
                <w:bCs/>
                <w:i w:val="0"/>
                <w:iCs w:val="0"/>
                <w:color w:val="000000" w:themeColor="text1"/>
              </w:rPr>
              <w:t>Guard Period Duration (µs)</w:t>
            </w:r>
          </w:p>
        </w:tc>
        <w:tc>
          <w:tcPr>
            <w:tcW w:w="897" w:type="dxa"/>
            <w:hideMark/>
          </w:tcPr>
          <w:p w14:paraId="01AAC15A" w14:textId="77777777" w:rsidR="0042415C" w:rsidRPr="007D24CD" w:rsidRDefault="0042415C" w:rsidP="0042415C">
            <w:pPr>
              <w:pStyle w:val="Caption"/>
              <w:rPr>
                <w:b/>
                <w:bCs/>
                <w:i w:val="0"/>
                <w:iCs w:val="0"/>
                <w:color w:val="000000" w:themeColor="text1"/>
              </w:rPr>
            </w:pPr>
            <w:r w:rsidRPr="007D24CD">
              <w:rPr>
                <w:b/>
                <w:bCs/>
                <w:i w:val="0"/>
                <w:iCs w:val="0"/>
                <w:color w:val="000000" w:themeColor="text1"/>
              </w:rPr>
              <w:t>Max TN Cell Range (m)</w:t>
            </w:r>
          </w:p>
        </w:tc>
        <w:tc>
          <w:tcPr>
            <w:tcW w:w="875" w:type="dxa"/>
            <w:hideMark/>
          </w:tcPr>
          <w:p w14:paraId="0EC84E86" w14:textId="1F27C759" w:rsidR="0042415C" w:rsidRPr="007D24CD" w:rsidRDefault="0042415C" w:rsidP="0042415C">
            <w:pPr>
              <w:pStyle w:val="Caption"/>
              <w:rPr>
                <w:b/>
                <w:bCs/>
                <w:i w:val="0"/>
                <w:iCs w:val="0"/>
                <w:color w:val="000000" w:themeColor="text1"/>
              </w:rPr>
            </w:pPr>
            <w:r w:rsidRPr="007D24CD">
              <w:rPr>
                <w:b/>
                <w:bCs/>
                <w:i w:val="0"/>
                <w:iCs w:val="0"/>
                <w:color w:val="000000" w:themeColor="text1"/>
              </w:rPr>
              <w:t xml:space="preserve">Initial </w:t>
            </w:r>
            <w:r w:rsidR="00486A9A">
              <w:rPr>
                <w:b/>
                <w:bCs/>
                <w:i w:val="0"/>
                <w:iCs w:val="0"/>
                <w:color w:val="000000" w:themeColor="text1"/>
              </w:rPr>
              <w:t xml:space="preserve">access </w:t>
            </w:r>
            <w:r w:rsidRPr="007D24CD">
              <w:rPr>
                <w:b/>
                <w:bCs/>
                <w:i w:val="0"/>
                <w:iCs w:val="0"/>
                <w:color w:val="000000" w:themeColor="text1"/>
              </w:rPr>
              <w:t>NTN Distance error (+/- m)</w:t>
            </w:r>
          </w:p>
        </w:tc>
      </w:tr>
      <w:tr w:rsidR="00271367" w:rsidRPr="002A1D51" w14:paraId="31195BCF" w14:textId="77777777" w:rsidTr="00C52306">
        <w:trPr>
          <w:trHeight w:val="288"/>
        </w:trPr>
        <w:tc>
          <w:tcPr>
            <w:tcW w:w="968" w:type="dxa"/>
            <w:noWrap/>
            <w:hideMark/>
          </w:tcPr>
          <w:p w14:paraId="02DA2976" w14:textId="77777777" w:rsidR="0042415C" w:rsidRPr="007D24CD" w:rsidRDefault="0042415C" w:rsidP="0042415C">
            <w:pPr>
              <w:pStyle w:val="Caption"/>
              <w:rPr>
                <w:i w:val="0"/>
                <w:iCs w:val="0"/>
                <w:color w:val="000000" w:themeColor="text1"/>
              </w:rPr>
            </w:pPr>
            <w:r w:rsidRPr="007D24CD">
              <w:rPr>
                <w:i w:val="0"/>
                <w:iCs w:val="0"/>
                <w:color w:val="000000" w:themeColor="text1"/>
              </w:rPr>
              <w:t>C2</w:t>
            </w:r>
          </w:p>
        </w:tc>
        <w:tc>
          <w:tcPr>
            <w:tcW w:w="446" w:type="dxa"/>
            <w:noWrap/>
            <w:hideMark/>
          </w:tcPr>
          <w:p w14:paraId="06753969" w14:textId="77777777" w:rsidR="0042415C" w:rsidRPr="007D24CD" w:rsidRDefault="0042415C" w:rsidP="0042415C">
            <w:pPr>
              <w:pStyle w:val="Caption"/>
              <w:rPr>
                <w:i w:val="0"/>
                <w:iCs w:val="0"/>
                <w:color w:val="000000" w:themeColor="text1"/>
              </w:rPr>
            </w:pPr>
            <w:r w:rsidRPr="007D24CD">
              <w:rPr>
                <w:i w:val="0"/>
                <w:iCs w:val="0"/>
                <w:color w:val="000000" w:themeColor="text1"/>
              </w:rPr>
              <w:t>0</w:t>
            </w:r>
          </w:p>
        </w:tc>
        <w:tc>
          <w:tcPr>
            <w:tcW w:w="856" w:type="dxa"/>
            <w:noWrap/>
            <w:hideMark/>
          </w:tcPr>
          <w:p w14:paraId="5A2824B2" w14:textId="77777777" w:rsidR="0042415C" w:rsidRPr="007D24CD" w:rsidRDefault="0042415C" w:rsidP="0042415C">
            <w:pPr>
              <w:pStyle w:val="Caption"/>
              <w:rPr>
                <w:i w:val="0"/>
                <w:iCs w:val="0"/>
                <w:color w:val="000000" w:themeColor="text1"/>
              </w:rPr>
            </w:pPr>
            <w:r w:rsidRPr="007D24CD">
              <w:rPr>
                <w:i w:val="0"/>
                <w:iCs w:val="0"/>
                <w:color w:val="000000" w:themeColor="text1"/>
              </w:rPr>
              <w:t>15</w:t>
            </w:r>
          </w:p>
        </w:tc>
        <w:tc>
          <w:tcPr>
            <w:tcW w:w="1127" w:type="dxa"/>
            <w:noWrap/>
            <w:hideMark/>
          </w:tcPr>
          <w:p w14:paraId="5114B04C" w14:textId="77777777" w:rsidR="0042415C" w:rsidRPr="007D24CD" w:rsidRDefault="0042415C" w:rsidP="0042415C">
            <w:pPr>
              <w:pStyle w:val="Caption"/>
              <w:rPr>
                <w:i w:val="0"/>
                <w:iCs w:val="0"/>
                <w:color w:val="000000" w:themeColor="text1"/>
              </w:rPr>
            </w:pPr>
            <w:r w:rsidRPr="007D24CD">
              <w:rPr>
                <w:i w:val="0"/>
                <w:iCs w:val="0"/>
                <w:color w:val="000000" w:themeColor="text1"/>
              </w:rPr>
              <w:t>266.67</w:t>
            </w:r>
          </w:p>
        </w:tc>
        <w:tc>
          <w:tcPr>
            <w:tcW w:w="1139" w:type="dxa"/>
            <w:noWrap/>
            <w:hideMark/>
          </w:tcPr>
          <w:p w14:paraId="21BC36E4" w14:textId="77777777" w:rsidR="0042415C" w:rsidRPr="007D24CD" w:rsidRDefault="0042415C" w:rsidP="0042415C">
            <w:pPr>
              <w:pStyle w:val="Caption"/>
              <w:rPr>
                <w:i w:val="0"/>
                <w:iCs w:val="0"/>
                <w:color w:val="000000" w:themeColor="text1"/>
              </w:rPr>
            </w:pPr>
            <w:r w:rsidRPr="007D24CD">
              <w:rPr>
                <w:i w:val="0"/>
                <w:iCs w:val="0"/>
                <w:color w:val="000000" w:themeColor="text1"/>
              </w:rPr>
              <w:t>66.67</w:t>
            </w:r>
          </w:p>
        </w:tc>
        <w:tc>
          <w:tcPr>
            <w:tcW w:w="992" w:type="dxa"/>
            <w:noWrap/>
            <w:hideMark/>
          </w:tcPr>
          <w:p w14:paraId="4C929627" w14:textId="77777777" w:rsidR="0042415C" w:rsidRPr="007D24CD" w:rsidRDefault="0042415C" w:rsidP="0042415C">
            <w:pPr>
              <w:pStyle w:val="Caption"/>
              <w:rPr>
                <w:i w:val="0"/>
                <w:iCs w:val="0"/>
                <w:color w:val="000000" w:themeColor="text1"/>
              </w:rPr>
            </w:pPr>
            <w:r w:rsidRPr="007D24CD">
              <w:rPr>
                <w:i w:val="0"/>
                <w:iCs w:val="0"/>
                <w:color w:val="000000" w:themeColor="text1"/>
              </w:rPr>
              <w:t>333.33</w:t>
            </w:r>
          </w:p>
        </w:tc>
        <w:tc>
          <w:tcPr>
            <w:tcW w:w="1274" w:type="dxa"/>
            <w:noWrap/>
            <w:hideMark/>
          </w:tcPr>
          <w:p w14:paraId="2E974164" w14:textId="7E550B6C" w:rsidR="0042415C" w:rsidRPr="007D24CD" w:rsidRDefault="0042415C" w:rsidP="0042415C">
            <w:pPr>
              <w:pStyle w:val="Caption"/>
              <w:rPr>
                <w:i w:val="0"/>
                <w:iCs w:val="0"/>
                <w:color w:val="000000" w:themeColor="text1"/>
              </w:rPr>
            </w:pPr>
            <w:r w:rsidRPr="007D24CD">
              <w:rPr>
                <w:i w:val="0"/>
                <w:iCs w:val="0"/>
                <w:color w:val="000000" w:themeColor="text1"/>
              </w:rPr>
              <w:t>4.69</w:t>
            </w:r>
            <w:r w:rsidR="00C1494A">
              <w:rPr>
                <w:i w:val="0"/>
                <w:iCs w:val="0"/>
                <w:color w:val="000000" w:themeColor="text1"/>
              </w:rPr>
              <w:t xml:space="preserve"> (TBD)</w:t>
            </w:r>
          </w:p>
        </w:tc>
        <w:tc>
          <w:tcPr>
            <w:tcW w:w="1057" w:type="dxa"/>
            <w:noWrap/>
            <w:hideMark/>
          </w:tcPr>
          <w:p w14:paraId="7BB47064" w14:textId="77777777" w:rsidR="0042415C" w:rsidRPr="007D24CD" w:rsidRDefault="0042415C" w:rsidP="0042415C">
            <w:pPr>
              <w:pStyle w:val="Caption"/>
              <w:rPr>
                <w:i w:val="0"/>
                <w:iCs w:val="0"/>
                <w:color w:val="000000" w:themeColor="text1"/>
              </w:rPr>
            </w:pPr>
            <w:r w:rsidRPr="007D24CD">
              <w:rPr>
                <w:i w:val="0"/>
                <w:iCs w:val="0"/>
                <w:color w:val="000000" w:themeColor="text1"/>
              </w:rPr>
              <w:t>94.79</w:t>
            </w:r>
          </w:p>
        </w:tc>
        <w:tc>
          <w:tcPr>
            <w:tcW w:w="897" w:type="dxa"/>
            <w:noWrap/>
            <w:hideMark/>
          </w:tcPr>
          <w:p w14:paraId="5448AF14" w14:textId="77777777" w:rsidR="0042415C" w:rsidRPr="007D24CD" w:rsidRDefault="0042415C" w:rsidP="0042415C">
            <w:pPr>
              <w:pStyle w:val="Caption"/>
              <w:rPr>
                <w:i w:val="0"/>
                <w:iCs w:val="0"/>
                <w:color w:val="000000" w:themeColor="text1"/>
              </w:rPr>
            </w:pPr>
            <w:r w:rsidRPr="007D24CD">
              <w:rPr>
                <w:i w:val="0"/>
                <w:iCs w:val="0"/>
                <w:color w:val="000000" w:themeColor="text1"/>
              </w:rPr>
              <w:t>9296.88</w:t>
            </w:r>
          </w:p>
        </w:tc>
        <w:tc>
          <w:tcPr>
            <w:tcW w:w="875" w:type="dxa"/>
            <w:noWrap/>
            <w:hideMark/>
          </w:tcPr>
          <w:p w14:paraId="03716AC3" w14:textId="092F66F3" w:rsidR="0042415C" w:rsidRPr="007D24CD" w:rsidRDefault="0042415C" w:rsidP="0042415C">
            <w:pPr>
              <w:pStyle w:val="Caption"/>
              <w:rPr>
                <w:i w:val="0"/>
                <w:iCs w:val="0"/>
                <w:color w:val="000000" w:themeColor="text1"/>
              </w:rPr>
            </w:pPr>
            <w:r w:rsidRPr="007D24CD">
              <w:rPr>
                <w:i w:val="0"/>
                <w:iCs w:val="0"/>
                <w:color w:val="000000" w:themeColor="text1"/>
              </w:rPr>
              <w:t>5000</w:t>
            </w:r>
          </w:p>
        </w:tc>
      </w:tr>
      <w:tr w:rsidR="00271367" w:rsidRPr="002A1D51" w14:paraId="45006290" w14:textId="77777777" w:rsidTr="00C52306">
        <w:trPr>
          <w:trHeight w:val="288"/>
        </w:trPr>
        <w:tc>
          <w:tcPr>
            <w:tcW w:w="968" w:type="dxa"/>
            <w:noWrap/>
            <w:hideMark/>
          </w:tcPr>
          <w:p w14:paraId="34E3EB0B" w14:textId="77777777" w:rsidR="0042415C" w:rsidRPr="007D24CD" w:rsidRDefault="0042415C" w:rsidP="0042415C">
            <w:pPr>
              <w:pStyle w:val="Caption"/>
              <w:rPr>
                <w:i w:val="0"/>
                <w:iCs w:val="0"/>
                <w:color w:val="000000" w:themeColor="text1"/>
              </w:rPr>
            </w:pPr>
            <w:r w:rsidRPr="007D24CD">
              <w:rPr>
                <w:i w:val="0"/>
                <w:iCs w:val="0"/>
                <w:color w:val="000000" w:themeColor="text1"/>
              </w:rPr>
              <w:t>C2</w:t>
            </w:r>
          </w:p>
        </w:tc>
        <w:tc>
          <w:tcPr>
            <w:tcW w:w="446" w:type="dxa"/>
            <w:noWrap/>
            <w:hideMark/>
          </w:tcPr>
          <w:p w14:paraId="26BCCC7B" w14:textId="77777777" w:rsidR="0042415C" w:rsidRPr="007D24CD" w:rsidRDefault="0042415C" w:rsidP="0042415C">
            <w:pPr>
              <w:pStyle w:val="Caption"/>
              <w:rPr>
                <w:i w:val="0"/>
                <w:iCs w:val="0"/>
                <w:color w:val="000000" w:themeColor="text1"/>
              </w:rPr>
            </w:pPr>
            <w:r w:rsidRPr="007D24CD">
              <w:rPr>
                <w:i w:val="0"/>
                <w:iCs w:val="0"/>
                <w:color w:val="000000" w:themeColor="text1"/>
              </w:rPr>
              <w:t>1</w:t>
            </w:r>
          </w:p>
        </w:tc>
        <w:tc>
          <w:tcPr>
            <w:tcW w:w="856" w:type="dxa"/>
            <w:noWrap/>
            <w:hideMark/>
          </w:tcPr>
          <w:p w14:paraId="33FD491A" w14:textId="77777777" w:rsidR="0042415C" w:rsidRPr="007D24CD" w:rsidRDefault="0042415C" w:rsidP="0042415C">
            <w:pPr>
              <w:pStyle w:val="Caption"/>
              <w:rPr>
                <w:i w:val="0"/>
                <w:iCs w:val="0"/>
                <w:color w:val="000000" w:themeColor="text1"/>
              </w:rPr>
            </w:pPr>
            <w:r w:rsidRPr="007D24CD">
              <w:rPr>
                <w:i w:val="0"/>
                <w:iCs w:val="0"/>
                <w:color w:val="000000" w:themeColor="text1"/>
              </w:rPr>
              <w:t>30</w:t>
            </w:r>
          </w:p>
        </w:tc>
        <w:tc>
          <w:tcPr>
            <w:tcW w:w="1127" w:type="dxa"/>
            <w:noWrap/>
            <w:hideMark/>
          </w:tcPr>
          <w:p w14:paraId="16EA29B0" w14:textId="77777777" w:rsidR="0042415C" w:rsidRPr="007D24CD" w:rsidRDefault="0042415C" w:rsidP="0042415C">
            <w:pPr>
              <w:pStyle w:val="Caption"/>
              <w:rPr>
                <w:i w:val="0"/>
                <w:iCs w:val="0"/>
                <w:color w:val="000000" w:themeColor="text1"/>
              </w:rPr>
            </w:pPr>
            <w:r w:rsidRPr="007D24CD">
              <w:rPr>
                <w:i w:val="0"/>
                <w:iCs w:val="0"/>
                <w:color w:val="000000" w:themeColor="text1"/>
              </w:rPr>
              <w:t>133.33</w:t>
            </w:r>
          </w:p>
        </w:tc>
        <w:tc>
          <w:tcPr>
            <w:tcW w:w="1139" w:type="dxa"/>
            <w:noWrap/>
            <w:hideMark/>
          </w:tcPr>
          <w:p w14:paraId="304E041A" w14:textId="77777777" w:rsidR="0042415C" w:rsidRPr="007D24CD" w:rsidRDefault="0042415C" w:rsidP="0042415C">
            <w:pPr>
              <w:pStyle w:val="Caption"/>
              <w:rPr>
                <w:i w:val="0"/>
                <w:iCs w:val="0"/>
                <w:color w:val="000000" w:themeColor="text1"/>
              </w:rPr>
            </w:pPr>
            <w:r w:rsidRPr="007D24CD">
              <w:rPr>
                <w:i w:val="0"/>
                <w:iCs w:val="0"/>
                <w:color w:val="000000" w:themeColor="text1"/>
              </w:rPr>
              <w:t>33.33</w:t>
            </w:r>
          </w:p>
        </w:tc>
        <w:tc>
          <w:tcPr>
            <w:tcW w:w="992" w:type="dxa"/>
            <w:noWrap/>
            <w:hideMark/>
          </w:tcPr>
          <w:p w14:paraId="3C003801" w14:textId="77777777" w:rsidR="0042415C" w:rsidRPr="007D24CD" w:rsidRDefault="0042415C" w:rsidP="0042415C">
            <w:pPr>
              <w:pStyle w:val="Caption"/>
              <w:rPr>
                <w:i w:val="0"/>
                <w:iCs w:val="0"/>
                <w:color w:val="000000" w:themeColor="text1"/>
              </w:rPr>
            </w:pPr>
            <w:r w:rsidRPr="007D24CD">
              <w:rPr>
                <w:i w:val="0"/>
                <w:iCs w:val="0"/>
                <w:color w:val="000000" w:themeColor="text1"/>
              </w:rPr>
              <w:t>166.67</w:t>
            </w:r>
          </w:p>
        </w:tc>
        <w:tc>
          <w:tcPr>
            <w:tcW w:w="1274" w:type="dxa"/>
            <w:noWrap/>
            <w:hideMark/>
          </w:tcPr>
          <w:p w14:paraId="6F71610B" w14:textId="36598CED" w:rsidR="0042415C" w:rsidRPr="007D24CD" w:rsidRDefault="0042415C" w:rsidP="0042415C">
            <w:pPr>
              <w:pStyle w:val="Caption"/>
              <w:rPr>
                <w:i w:val="0"/>
                <w:iCs w:val="0"/>
                <w:color w:val="000000" w:themeColor="text1"/>
              </w:rPr>
            </w:pPr>
            <w:r w:rsidRPr="007D24CD">
              <w:rPr>
                <w:i w:val="0"/>
                <w:iCs w:val="0"/>
                <w:color w:val="000000" w:themeColor="text1"/>
              </w:rPr>
              <w:t>2.34</w:t>
            </w:r>
            <w:r w:rsidR="008527E8">
              <w:rPr>
                <w:i w:val="0"/>
                <w:iCs w:val="0"/>
                <w:color w:val="000000" w:themeColor="text1"/>
              </w:rPr>
              <w:t xml:space="preserve"> (0)</w:t>
            </w:r>
          </w:p>
        </w:tc>
        <w:tc>
          <w:tcPr>
            <w:tcW w:w="1057" w:type="dxa"/>
            <w:noWrap/>
            <w:hideMark/>
          </w:tcPr>
          <w:p w14:paraId="6BA4C54D" w14:textId="77777777" w:rsidR="0042415C" w:rsidRPr="007D24CD" w:rsidRDefault="0042415C" w:rsidP="0042415C">
            <w:pPr>
              <w:pStyle w:val="Caption"/>
              <w:rPr>
                <w:i w:val="0"/>
                <w:iCs w:val="0"/>
                <w:color w:val="000000" w:themeColor="text1"/>
              </w:rPr>
            </w:pPr>
            <w:r w:rsidRPr="007D24CD">
              <w:rPr>
                <w:i w:val="0"/>
                <w:iCs w:val="0"/>
                <w:color w:val="000000" w:themeColor="text1"/>
              </w:rPr>
              <w:t>47.40</w:t>
            </w:r>
          </w:p>
        </w:tc>
        <w:tc>
          <w:tcPr>
            <w:tcW w:w="897" w:type="dxa"/>
            <w:noWrap/>
            <w:hideMark/>
          </w:tcPr>
          <w:p w14:paraId="2B3200CD" w14:textId="77777777" w:rsidR="0042415C" w:rsidRPr="007D24CD" w:rsidRDefault="0042415C" w:rsidP="0042415C">
            <w:pPr>
              <w:pStyle w:val="Caption"/>
              <w:rPr>
                <w:i w:val="0"/>
                <w:iCs w:val="0"/>
                <w:color w:val="000000" w:themeColor="text1"/>
              </w:rPr>
            </w:pPr>
            <w:r w:rsidRPr="007D24CD">
              <w:rPr>
                <w:i w:val="0"/>
                <w:iCs w:val="0"/>
                <w:color w:val="000000" w:themeColor="text1"/>
              </w:rPr>
              <w:t>4648.44</w:t>
            </w:r>
          </w:p>
        </w:tc>
        <w:tc>
          <w:tcPr>
            <w:tcW w:w="875" w:type="dxa"/>
            <w:noWrap/>
            <w:hideMark/>
          </w:tcPr>
          <w:p w14:paraId="38558C9E" w14:textId="5A0FEB76" w:rsidR="0042415C" w:rsidRPr="007D24CD" w:rsidRDefault="0042415C" w:rsidP="0042415C">
            <w:pPr>
              <w:pStyle w:val="Caption"/>
              <w:rPr>
                <w:i w:val="0"/>
                <w:iCs w:val="0"/>
                <w:color w:val="000000" w:themeColor="text1"/>
              </w:rPr>
            </w:pPr>
            <w:r w:rsidRPr="007D24CD">
              <w:rPr>
                <w:i w:val="0"/>
                <w:iCs w:val="0"/>
                <w:color w:val="000000" w:themeColor="text1"/>
              </w:rPr>
              <w:t>2500</w:t>
            </w:r>
            <w:r w:rsidR="00A24FD8" w:rsidRPr="007D24CD">
              <w:rPr>
                <w:i w:val="0"/>
                <w:iCs w:val="0"/>
                <w:color w:val="000000" w:themeColor="text1"/>
              </w:rPr>
              <w:t xml:space="preserve"> </w:t>
            </w:r>
          </w:p>
        </w:tc>
      </w:tr>
      <w:tr w:rsidR="00271367" w:rsidRPr="002A1D51" w14:paraId="0452C651" w14:textId="77777777" w:rsidTr="00C52306">
        <w:trPr>
          <w:trHeight w:val="288"/>
        </w:trPr>
        <w:tc>
          <w:tcPr>
            <w:tcW w:w="968" w:type="dxa"/>
            <w:noWrap/>
            <w:hideMark/>
          </w:tcPr>
          <w:p w14:paraId="3AD20DFF" w14:textId="77777777" w:rsidR="0042415C" w:rsidRPr="007D24CD" w:rsidRDefault="0042415C" w:rsidP="0042415C">
            <w:pPr>
              <w:pStyle w:val="Caption"/>
              <w:rPr>
                <w:i w:val="0"/>
                <w:iCs w:val="0"/>
                <w:color w:val="000000" w:themeColor="text1"/>
              </w:rPr>
            </w:pPr>
            <w:r w:rsidRPr="007D24CD">
              <w:rPr>
                <w:i w:val="0"/>
                <w:iCs w:val="0"/>
                <w:color w:val="000000" w:themeColor="text1"/>
              </w:rPr>
              <w:t>C2</w:t>
            </w:r>
          </w:p>
        </w:tc>
        <w:tc>
          <w:tcPr>
            <w:tcW w:w="446" w:type="dxa"/>
            <w:noWrap/>
            <w:hideMark/>
          </w:tcPr>
          <w:p w14:paraId="276FC7C1" w14:textId="77777777" w:rsidR="0042415C" w:rsidRPr="007D24CD" w:rsidRDefault="0042415C" w:rsidP="0042415C">
            <w:pPr>
              <w:pStyle w:val="Caption"/>
              <w:rPr>
                <w:i w:val="0"/>
                <w:iCs w:val="0"/>
                <w:color w:val="000000" w:themeColor="text1"/>
              </w:rPr>
            </w:pPr>
            <w:r w:rsidRPr="007D24CD">
              <w:rPr>
                <w:i w:val="0"/>
                <w:iCs w:val="0"/>
                <w:color w:val="000000" w:themeColor="text1"/>
              </w:rPr>
              <w:t>3</w:t>
            </w:r>
          </w:p>
        </w:tc>
        <w:tc>
          <w:tcPr>
            <w:tcW w:w="856" w:type="dxa"/>
            <w:noWrap/>
            <w:hideMark/>
          </w:tcPr>
          <w:p w14:paraId="064F01F8" w14:textId="77777777" w:rsidR="0042415C" w:rsidRPr="007D24CD" w:rsidRDefault="0042415C" w:rsidP="0042415C">
            <w:pPr>
              <w:pStyle w:val="Caption"/>
              <w:rPr>
                <w:i w:val="0"/>
                <w:iCs w:val="0"/>
                <w:color w:val="000000" w:themeColor="text1"/>
              </w:rPr>
            </w:pPr>
            <w:r w:rsidRPr="007D24CD">
              <w:rPr>
                <w:i w:val="0"/>
                <w:iCs w:val="0"/>
                <w:color w:val="000000" w:themeColor="text1"/>
              </w:rPr>
              <w:t>120</w:t>
            </w:r>
          </w:p>
        </w:tc>
        <w:tc>
          <w:tcPr>
            <w:tcW w:w="1127" w:type="dxa"/>
            <w:noWrap/>
            <w:hideMark/>
          </w:tcPr>
          <w:p w14:paraId="200B4C2E" w14:textId="77777777" w:rsidR="0042415C" w:rsidRPr="007D24CD" w:rsidRDefault="0042415C" w:rsidP="0042415C">
            <w:pPr>
              <w:pStyle w:val="Caption"/>
              <w:rPr>
                <w:i w:val="0"/>
                <w:iCs w:val="0"/>
                <w:color w:val="000000" w:themeColor="text1"/>
              </w:rPr>
            </w:pPr>
            <w:r w:rsidRPr="007D24CD">
              <w:rPr>
                <w:i w:val="0"/>
                <w:iCs w:val="0"/>
                <w:color w:val="000000" w:themeColor="text1"/>
              </w:rPr>
              <w:t>33.33</w:t>
            </w:r>
          </w:p>
        </w:tc>
        <w:tc>
          <w:tcPr>
            <w:tcW w:w="1139" w:type="dxa"/>
            <w:noWrap/>
            <w:hideMark/>
          </w:tcPr>
          <w:p w14:paraId="6C764651" w14:textId="77777777" w:rsidR="0042415C" w:rsidRPr="007D24CD" w:rsidRDefault="0042415C" w:rsidP="0042415C">
            <w:pPr>
              <w:pStyle w:val="Caption"/>
              <w:rPr>
                <w:i w:val="0"/>
                <w:iCs w:val="0"/>
                <w:color w:val="000000" w:themeColor="text1"/>
              </w:rPr>
            </w:pPr>
            <w:r w:rsidRPr="007D24CD">
              <w:rPr>
                <w:i w:val="0"/>
                <w:iCs w:val="0"/>
                <w:color w:val="000000" w:themeColor="text1"/>
              </w:rPr>
              <w:t>8.33</w:t>
            </w:r>
          </w:p>
        </w:tc>
        <w:tc>
          <w:tcPr>
            <w:tcW w:w="992" w:type="dxa"/>
            <w:noWrap/>
            <w:hideMark/>
          </w:tcPr>
          <w:p w14:paraId="107487D1" w14:textId="77777777" w:rsidR="0042415C" w:rsidRPr="007D24CD" w:rsidRDefault="0042415C" w:rsidP="0042415C">
            <w:pPr>
              <w:pStyle w:val="Caption"/>
              <w:rPr>
                <w:i w:val="0"/>
                <w:iCs w:val="0"/>
                <w:color w:val="000000" w:themeColor="text1"/>
              </w:rPr>
            </w:pPr>
            <w:r w:rsidRPr="007D24CD">
              <w:rPr>
                <w:i w:val="0"/>
                <w:iCs w:val="0"/>
                <w:color w:val="000000" w:themeColor="text1"/>
              </w:rPr>
              <w:t>41.67</w:t>
            </w:r>
          </w:p>
        </w:tc>
        <w:tc>
          <w:tcPr>
            <w:tcW w:w="1274" w:type="dxa"/>
            <w:noWrap/>
            <w:hideMark/>
          </w:tcPr>
          <w:p w14:paraId="618B101A" w14:textId="707D89C4" w:rsidR="0042415C" w:rsidRPr="007D24CD" w:rsidRDefault="0042415C" w:rsidP="0042415C">
            <w:pPr>
              <w:pStyle w:val="Caption"/>
              <w:rPr>
                <w:i w:val="0"/>
                <w:iCs w:val="0"/>
                <w:color w:val="000000" w:themeColor="text1"/>
              </w:rPr>
            </w:pPr>
            <w:r w:rsidRPr="007D24CD">
              <w:rPr>
                <w:i w:val="0"/>
                <w:iCs w:val="0"/>
                <w:color w:val="000000" w:themeColor="text1"/>
              </w:rPr>
              <w:t>0.59</w:t>
            </w:r>
            <w:r w:rsidR="008527E8">
              <w:rPr>
                <w:i w:val="0"/>
                <w:iCs w:val="0"/>
                <w:color w:val="000000" w:themeColor="text1"/>
              </w:rPr>
              <w:t xml:space="preserve"> (0)</w:t>
            </w:r>
          </w:p>
        </w:tc>
        <w:tc>
          <w:tcPr>
            <w:tcW w:w="1057" w:type="dxa"/>
            <w:noWrap/>
            <w:hideMark/>
          </w:tcPr>
          <w:p w14:paraId="2EF5919C" w14:textId="77777777" w:rsidR="0042415C" w:rsidRPr="007D24CD" w:rsidRDefault="0042415C" w:rsidP="0042415C">
            <w:pPr>
              <w:pStyle w:val="Caption"/>
              <w:rPr>
                <w:i w:val="0"/>
                <w:iCs w:val="0"/>
                <w:color w:val="000000" w:themeColor="text1"/>
              </w:rPr>
            </w:pPr>
            <w:r w:rsidRPr="007D24CD">
              <w:rPr>
                <w:i w:val="0"/>
                <w:iCs w:val="0"/>
                <w:color w:val="000000" w:themeColor="text1"/>
              </w:rPr>
              <w:t>11.85</w:t>
            </w:r>
          </w:p>
        </w:tc>
        <w:tc>
          <w:tcPr>
            <w:tcW w:w="897" w:type="dxa"/>
            <w:noWrap/>
            <w:hideMark/>
          </w:tcPr>
          <w:p w14:paraId="1DDFD12F" w14:textId="77777777" w:rsidR="0042415C" w:rsidRPr="007D24CD" w:rsidRDefault="0042415C" w:rsidP="0042415C">
            <w:pPr>
              <w:pStyle w:val="Caption"/>
              <w:rPr>
                <w:i w:val="0"/>
                <w:iCs w:val="0"/>
                <w:color w:val="000000" w:themeColor="text1"/>
              </w:rPr>
            </w:pPr>
            <w:r w:rsidRPr="007D24CD">
              <w:rPr>
                <w:i w:val="0"/>
                <w:iCs w:val="0"/>
                <w:color w:val="000000" w:themeColor="text1"/>
              </w:rPr>
              <w:t>1162.11</w:t>
            </w:r>
          </w:p>
        </w:tc>
        <w:tc>
          <w:tcPr>
            <w:tcW w:w="875" w:type="dxa"/>
            <w:noWrap/>
            <w:hideMark/>
          </w:tcPr>
          <w:p w14:paraId="2E68C4CD" w14:textId="578047AE" w:rsidR="0042415C" w:rsidRPr="007D24CD" w:rsidRDefault="0042415C" w:rsidP="0042415C">
            <w:pPr>
              <w:pStyle w:val="Caption"/>
              <w:rPr>
                <w:i w:val="0"/>
                <w:iCs w:val="0"/>
                <w:color w:val="000000" w:themeColor="text1"/>
              </w:rPr>
            </w:pPr>
            <w:r w:rsidRPr="007D24CD">
              <w:rPr>
                <w:i w:val="0"/>
                <w:iCs w:val="0"/>
                <w:color w:val="000000" w:themeColor="text1"/>
              </w:rPr>
              <w:t>625</w:t>
            </w:r>
          </w:p>
        </w:tc>
      </w:tr>
      <w:tr w:rsidR="00FE66B0" w:rsidRPr="002A1D51" w14:paraId="18F321B7" w14:textId="77777777" w:rsidTr="00684FB8">
        <w:trPr>
          <w:trHeight w:val="288"/>
        </w:trPr>
        <w:tc>
          <w:tcPr>
            <w:tcW w:w="9631" w:type="dxa"/>
            <w:gridSpan w:val="10"/>
            <w:noWrap/>
          </w:tcPr>
          <w:p w14:paraId="42A8F47A" w14:textId="261457C8" w:rsidR="00FE66B0" w:rsidRPr="00BD781B" w:rsidRDefault="00FE66B0" w:rsidP="0042415C">
            <w:pPr>
              <w:pStyle w:val="Caption"/>
              <w:rPr>
                <w:i w:val="0"/>
                <w:iCs w:val="0"/>
                <w:color w:val="000000" w:themeColor="text1"/>
              </w:rPr>
            </w:pPr>
            <w:r w:rsidRPr="00BD781B">
              <w:rPr>
                <w:i w:val="0"/>
                <w:iCs w:val="0"/>
                <w:color w:val="000000" w:themeColor="text1"/>
              </w:rPr>
              <w:t xml:space="preserve">Note 1: </w:t>
            </w:r>
            <w:r w:rsidR="00924CF4" w:rsidRPr="00BD781B">
              <w:rPr>
                <w:i w:val="0"/>
                <w:iCs w:val="0"/>
                <w:color w:val="000000" w:themeColor="text1"/>
              </w:rPr>
              <w:t xml:space="preserve">TN values quoted. </w:t>
            </w:r>
            <w:r w:rsidR="00EB6A39" w:rsidRPr="00BD781B">
              <w:rPr>
                <w:i w:val="0"/>
                <w:iCs w:val="0"/>
                <w:color w:val="000000" w:themeColor="text1"/>
              </w:rPr>
              <w:t xml:space="preserve">For </w:t>
            </w:r>
            <w:r w:rsidR="00924CF4" w:rsidRPr="00BD781B">
              <w:rPr>
                <w:i w:val="0"/>
                <w:iCs w:val="0"/>
                <w:color w:val="000000" w:themeColor="text1"/>
              </w:rPr>
              <w:t xml:space="preserve">NR-NTN </w:t>
            </w:r>
            <w:r w:rsidR="00EB6A39" w:rsidRPr="00BD781B">
              <w:rPr>
                <w:i w:val="0"/>
                <w:iCs w:val="0"/>
                <w:color w:val="000000" w:themeColor="text1"/>
              </w:rPr>
              <w:t>UE operating in L-band and S-band with non-directional antenna</w:t>
            </w:r>
            <w:r w:rsidR="00CB49D4" w:rsidRPr="00BD781B">
              <w:rPr>
                <w:i w:val="0"/>
                <w:iCs w:val="0"/>
                <w:color w:val="000000" w:themeColor="text1"/>
              </w:rPr>
              <w:t>(s),</w:t>
            </w:r>
            <w:r w:rsidR="00EB6A39" w:rsidRPr="00BD781B">
              <w:rPr>
                <w:i w:val="0"/>
                <w:iCs w:val="0"/>
                <w:color w:val="000000" w:themeColor="text1"/>
              </w:rPr>
              <w:t xml:space="preserve"> an allowance should be made for multipath</w:t>
            </w:r>
            <w:r w:rsidR="00885629">
              <w:rPr>
                <w:i w:val="0"/>
                <w:iCs w:val="0"/>
                <w:color w:val="000000" w:themeColor="text1"/>
              </w:rPr>
              <w:t xml:space="preserve"> (</w:t>
            </w:r>
            <w:r w:rsidR="00FA72F6">
              <w:rPr>
                <w:i w:val="0"/>
                <w:iCs w:val="0"/>
                <w:color w:val="000000" w:themeColor="text1"/>
              </w:rPr>
              <w:t>TBD)</w:t>
            </w:r>
            <w:r w:rsidR="00EB6A39" w:rsidRPr="00BD781B">
              <w:rPr>
                <w:i w:val="0"/>
                <w:iCs w:val="0"/>
                <w:color w:val="000000" w:themeColor="text1"/>
              </w:rPr>
              <w:t xml:space="preserve">. </w:t>
            </w:r>
            <w:r w:rsidR="00A32AC5" w:rsidRPr="00BD781B">
              <w:rPr>
                <w:i w:val="0"/>
                <w:iCs w:val="0"/>
                <w:color w:val="000000" w:themeColor="text1"/>
              </w:rPr>
              <w:t>For</w:t>
            </w:r>
            <w:r w:rsidR="00243000" w:rsidRPr="00BD781B">
              <w:rPr>
                <w:i w:val="0"/>
                <w:iCs w:val="0"/>
                <w:color w:val="000000" w:themeColor="text1"/>
              </w:rPr>
              <w:t xml:space="preserve"> </w:t>
            </w:r>
            <w:r w:rsidR="00924CF4" w:rsidRPr="00BD781B">
              <w:rPr>
                <w:i w:val="0"/>
                <w:iCs w:val="0"/>
                <w:color w:val="000000" w:themeColor="text1"/>
              </w:rPr>
              <w:t xml:space="preserve">NR_NTN </w:t>
            </w:r>
            <w:r w:rsidR="00243000" w:rsidRPr="00BD781B">
              <w:rPr>
                <w:i w:val="0"/>
                <w:iCs w:val="0"/>
                <w:color w:val="000000" w:themeColor="text1"/>
              </w:rPr>
              <w:t xml:space="preserve">UE </w:t>
            </w:r>
            <w:r w:rsidR="006B362A" w:rsidRPr="00BD781B">
              <w:rPr>
                <w:i w:val="0"/>
                <w:iCs w:val="0"/>
                <w:color w:val="000000" w:themeColor="text1"/>
              </w:rPr>
              <w:t xml:space="preserve">with directional antenna, </w:t>
            </w:r>
            <w:r w:rsidR="00243000" w:rsidRPr="00BD781B">
              <w:rPr>
                <w:i w:val="0"/>
                <w:iCs w:val="0"/>
                <w:color w:val="000000" w:themeColor="text1"/>
              </w:rPr>
              <w:t>operating in bands above 10</w:t>
            </w:r>
            <w:r w:rsidR="003C6E1D" w:rsidRPr="00BD781B">
              <w:rPr>
                <w:i w:val="0"/>
                <w:iCs w:val="0"/>
                <w:color w:val="000000" w:themeColor="text1"/>
              </w:rPr>
              <w:t xml:space="preserve"> GHz, the delay spread can be assumed to be</w:t>
            </w:r>
            <w:r w:rsidR="00FA72F6">
              <w:rPr>
                <w:i w:val="0"/>
                <w:iCs w:val="0"/>
                <w:color w:val="000000" w:themeColor="text1"/>
              </w:rPr>
              <w:t xml:space="preserve"> </w:t>
            </w:r>
            <w:r w:rsidR="00375E03">
              <w:rPr>
                <w:i w:val="0"/>
                <w:iCs w:val="0"/>
                <w:color w:val="000000" w:themeColor="text1"/>
              </w:rPr>
              <w:t>negligible:</w:t>
            </w:r>
            <w:r w:rsidR="003C6E1D" w:rsidRPr="00BD781B">
              <w:rPr>
                <w:i w:val="0"/>
                <w:iCs w:val="0"/>
                <w:color w:val="000000" w:themeColor="text1"/>
              </w:rPr>
              <w:t xml:space="preserve"> </w:t>
            </w:r>
            <w:r w:rsidR="00306536" w:rsidRPr="00BD781B">
              <w:rPr>
                <w:i w:val="0"/>
                <w:iCs w:val="0"/>
                <w:color w:val="000000" w:themeColor="text1"/>
              </w:rPr>
              <w:t>zero or typically close to 0 (nanoseconds)</w:t>
            </w:r>
            <w:r w:rsidR="006B362A" w:rsidRPr="00BD781B">
              <w:rPr>
                <w:i w:val="0"/>
                <w:iCs w:val="0"/>
                <w:color w:val="000000" w:themeColor="text1"/>
              </w:rPr>
              <w:t>.</w:t>
            </w:r>
          </w:p>
          <w:p w14:paraId="2A7656F8" w14:textId="1D0B90AA" w:rsidR="005F5CED" w:rsidRPr="005F5CED" w:rsidRDefault="005F5CED" w:rsidP="005F5CED">
            <w:r w:rsidRPr="00BD781B">
              <w:rPr>
                <w:sz w:val="18"/>
                <w:szCs w:val="18"/>
              </w:rPr>
              <w:t xml:space="preserve">Note 2: </w:t>
            </w:r>
            <w:r w:rsidR="005C641E">
              <w:rPr>
                <w:sz w:val="18"/>
                <w:szCs w:val="18"/>
              </w:rPr>
              <w:t>Maximum c</w:t>
            </w:r>
            <w:r w:rsidR="009C29B1" w:rsidRPr="00BD781B">
              <w:rPr>
                <w:sz w:val="18"/>
                <w:szCs w:val="18"/>
              </w:rPr>
              <w:t>ell range</w:t>
            </w:r>
            <w:r w:rsidR="00C1494A">
              <w:rPr>
                <w:sz w:val="18"/>
                <w:szCs w:val="18"/>
              </w:rPr>
              <w:t xml:space="preserve"> and NTN initial access error</w:t>
            </w:r>
            <w:r w:rsidR="009C29B1" w:rsidRPr="00BD781B">
              <w:rPr>
                <w:sz w:val="18"/>
                <w:szCs w:val="18"/>
              </w:rPr>
              <w:t xml:space="preserve"> </w:t>
            </w:r>
            <w:r w:rsidR="00A648CE">
              <w:rPr>
                <w:sz w:val="18"/>
                <w:szCs w:val="18"/>
              </w:rPr>
              <w:t>values are</w:t>
            </w:r>
            <w:r w:rsidR="0013393F">
              <w:rPr>
                <w:sz w:val="18"/>
                <w:szCs w:val="18"/>
              </w:rPr>
              <w:t xml:space="preserve"> indicative</w:t>
            </w:r>
            <w:r w:rsidR="00A648CE">
              <w:rPr>
                <w:sz w:val="18"/>
                <w:szCs w:val="18"/>
              </w:rPr>
              <w:t xml:space="preserve"> only. Values presented </w:t>
            </w:r>
            <w:r w:rsidR="009C29B1" w:rsidRPr="00BD781B">
              <w:rPr>
                <w:sz w:val="18"/>
                <w:szCs w:val="18"/>
              </w:rPr>
              <w:t>calculated based upon</w:t>
            </w:r>
            <w:r w:rsidR="0013393F">
              <w:rPr>
                <w:sz w:val="18"/>
                <w:szCs w:val="18"/>
              </w:rPr>
              <w:t xml:space="preserve">: Range </w:t>
            </w:r>
            <w:r w:rsidR="00DE2878">
              <w:rPr>
                <w:sz w:val="18"/>
                <w:szCs w:val="18"/>
              </w:rPr>
              <w:t>=</w:t>
            </w:r>
            <w:r w:rsidR="00DE2878" w:rsidRPr="00BD781B">
              <w:rPr>
                <w:sz w:val="18"/>
                <w:szCs w:val="18"/>
              </w:rPr>
              <w:t xml:space="preserve"> (</w:t>
            </w:r>
            <w:r w:rsidR="009C29B1" w:rsidRPr="00BD781B">
              <w:rPr>
                <w:sz w:val="18"/>
                <w:szCs w:val="18"/>
              </w:rPr>
              <w:t>CP duration + Sequence Duration</w:t>
            </w:r>
            <w:r w:rsidR="00871621" w:rsidRPr="00BD781B">
              <w:rPr>
                <w:sz w:val="18"/>
                <w:szCs w:val="18"/>
              </w:rPr>
              <w:t xml:space="preserve"> – Delay </w:t>
            </w:r>
            <w:r w:rsidR="00DE2878" w:rsidRPr="00BD781B">
              <w:rPr>
                <w:sz w:val="18"/>
                <w:szCs w:val="18"/>
              </w:rPr>
              <w:t>Spread) *</w:t>
            </w:r>
            <w:r w:rsidR="000F6D1E" w:rsidRPr="00BD781B">
              <w:rPr>
                <w:sz w:val="18"/>
                <w:szCs w:val="18"/>
              </w:rPr>
              <w:t xml:space="preserve"> c/2 where c is the speed of light. </w:t>
            </w:r>
            <w:r w:rsidR="00C11313" w:rsidRPr="00BD781B">
              <w:rPr>
                <w:sz w:val="18"/>
                <w:szCs w:val="18"/>
              </w:rPr>
              <w:t xml:space="preserve">The </w:t>
            </w:r>
            <w:r w:rsidR="002A4559" w:rsidRPr="00BD781B">
              <w:rPr>
                <w:sz w:val="18"/>
                <w:szCs w:val="18"/>
              </w:rPr>
              <w:t xml:space="preserve">practical cell range </w:t>
            </w:r>
            <w:r w:rsidR="005C641E">
              <w:rPr>
                <w:sz w:val="18"/>
                <w:szCs w:val="18"/>
              </w:rPr>
              <w:t xml:space="preserve">achievable </w:t>
            </w:r>
            <w:r w:rsidR="00B25BB1" w:rsidRPr="00BD781B">
              <w:rPr>
                <w:sz w:val="18"/>
                <w:szCs w:val="18"/>
              </w:rPr>
              <w:t xml:space="preserve">may be greater </w:t>
            </w:r>
            <w:r w:rsidR="00E77114" w:rsidRPr="00BD781B">
              <w:rPr>
                <w:sz w:val="18"/>
                <w:szCs w:val="18"/>
              </w:rPr>
              <w:t xml:space="preserve">than calculated </w:t>
            </w:r>
            <w:r w:rsidR="005C641E">
              <w:rPr>
                <w:sz w:val="18"/>
                <w:szCs w:val="18"/>
              </w:rPr>
              <w:t>(</w:t>
            </w:r>
            <w:r w:rsidR="00B25BB1" w:rsidRPr="00BD781B">
              <w:rPr>
                <w:sz w:val="18"/>
                <w:szCs w:val="18"/>
              </w:rPr>
              <w:t>with degraded probability of detection</w:t>
            </w:r>
            <w:r w:rsidR="005C641E">
              <w:rPr>
                <w:sz w:val="18"/>
                <w:szCs w:val="18"/>
              </w:rPr>
              <w:t xml:space="preserve">) </w:t>
            </w:r>
            <w:r w:rsidR="009144C2" w:rsidRPr="00BD781B">
              <w:rPr>
                <w:sz w:val="18"/>
                <w:szCs w:val="18"/>
              </w:rPr>
              <w:t xml:space="preserve">or </w:t>
            </w:r>
            <w:r w:rsidR="00E77114" w:rsidRPr="00BD781B">
              <w:rPr>
                <w:sz w:val="18"/>
                <w:szCs w:val="18"/>
              </w:rPr>
              <w:t>lower</w:t>
            </w:r>
            <w:r w:rsidR="009144C2" w:rsidRPr="00BD781B">
              <w:rPr>
                <w:sz w:val="18"/>
                <w:szCs w:val="18"/>
              </w:rPr>
              <w:t xml:space="preserve"> </w:t>
            </w:r>
            <w:r w:rsidR="00E77114" w:rsidRPr="00BD781B">
              <w:rPr>
                <w:sz w:val="18"/>
                <w:szCs w:val="18"/>
              </w:rPr>
              <w:t xml:space="preserve">than the ‘maximum’ calculated </w:t>
            </w:r>
            <w:r w:rsidR="009144C2" w:rsidRPr="00BD781B">
              <w:rPr>
                <w:sz w:val="18"/>
                <w:szCs w:val="18"/>
              </w:rPr>
              <w:t xml:space="preserve">due to </w:t>
            </w:r>
            <w:r w:rsidR="00C53A57" w:rsidRPr="00BD781B">
              <w:rPr>
                <w:sz w:val="18"/>
                <w:szCs w:val="18"/>
              </w:rPr>
              <w:t>the cyclic shift used.</w:t>
            </w:r>
          </w:p>
        </w:tc>
      </w:tr>
    </w:tbl>
    <w:p w14:paraId="5494BB29" w14:textId="5AAC6C60" w:rsidR="00187DA2" w:rsidRDefault="00187DA2" w:rsidP="00187DA2">
      <w:pPr>
        <w:pStyle w:val="Caption"/>
      </w:pPr>
    </w:p>
    <w:p w14:paraId="4D7C5EFB" w14:textId="2CBD913E" w:rsidR="006260BE" w:rsidRPr="002F08F6" w:rsidRDefault="006260BE" w:rsidP="006260BE">
      <w:pPr>
        <w:pStyle w:val="Caption"/>
        <w:rPr>
          <w:b/>
          <w:bCs/>
          <w:i w:val="0"/>
          <w:iCs w:val="0"/>
          <w:color w:val="auto"/>
          <w:sz w:val="20"/>
          <w:szCs w:val="20"/>
          <w:lang w:eastAsia="x-none"/>
        </w:rPr>
      </w:pPr>
      <w:bookmarkStart w:id="19" w:name="_Ref205989782"/>
      <w:r w:rsidRPr="002F08F6">
        <w:rPr>
          <w:b/>
          <w:bCs/>
          <w:i w:val="0"/>
          <w:iCs w:val="0"/>
          <w:color w:val="auto"/>
          <w:sz w:val="20"/>
          <w:szCs w:val="20"/>
          <w:lang w:eastAsia="x-none"/>
        </w:rPr>
        <w:t xml:space="preserve">Observation </w:t>
      </w:r>
      <w:r w:rsidRPr="002F08F6">
        <w:rPr>
          <w:b/>
          <w:bCs/>
          <w:i w:val="0"/>
          <w:iCs w:val="0"/>
          <w:color w:val="auto"/>
          <w:sz w:val="20"/>
          <w:szCs w:val="20"/>
          <w:lang w:eastAsia="x-none"/>
        </w:rPr>
        <w:fldChar w:fldCharType="begin"/>
      </w:r>
      <w:r w:rsidRPr="002F08F6">
        <w:rPr>
          <w:b/>
          <w:bCs/>
          <w:i w:val="0"/>
          <w:iCs w:val="0"/>
          <w:color w:val="auto"/>
          <w:sz w:val="20"/>
          <w:szCs w:val="20"/>
          <w:lang w:eastAsia="x-none"/>
        </w:rPr>
        <w:instrText xml:space="preserve"> SEQ Observation \* ARABIC </w:instrText>
      </w:r>
      <w:r w:rsidRPr="002F08F6">
        <w:rPr>
          <w:b/>
          <w:bCs/>
          <w:i w:val="0"/>
          <w:iCs w:val="0"/>
          <w:color w:val="auto"/>
          <w:sz w:val="20"/>
          <w:szCs w:val="20"/>
          <w:lang w:eastAsia="x-none"/>
        </w:rPr>
        <w:fldChar w:fldCharType="separate"/>
      </w:r>
      <w:r w:rsidR="00412CA6">
        <w:rPr>
          <w:b/>
          <w:bCs/>
          <w:i w:val="0"/>
          <w:iCs w:val="0"/>
          <w:noProof/>
          <w:color w:val="auto"/>
          <w:sz w:val="20"/>
          <w:szCs w:val="20"/>
          <w:lang w:eastAsia="x-none"/>
        </w:rPr>
        <w:t>6</w:t>
      </w:r>
      <w:r w:rsidRPr="002F08F6">
        <w:rPr>
          <w:b/>
          <w:bCs/>
          <w:i w:val="0"/>
          <w:iCs w:val="0"/>
          <w:color w:val="auto"/>
          <w:sz w:val="20"/>
          <w:szCs w:val="20"/>
          <w:lang w:eastAsia="x-none"/>
        </w:rPr>
        <w:fldChar w:fldCharType="end"/>
      </w:r>
      <w:r w:rsidR="00CA2FE9" w:rsidRPr="002F08F6">
        <w:rPr>
          <w:b/>
          <w:bCs/>
          <w:i w:val="0"/>
          <w:iCs w:val="0"/>
          <w:color w:val="auto"/>
          <w:sz w:val="20"/>
          <w:szCs w:val="20"/>
          <w:lang w:eastAsia="x-none"/>
        </w:rPr>
        <w:t xml:space="preserve">: Considering only the PRACH, </w:t>
      </w:r>
      <w:r w:rsidR="002709CE">
        <w:rPr>
          <w:b/>
          <w:bCs/>
          <w:i w:val="0"/>
          <w:iCs w:val="0"/>
          <w:color w:val="auto"/>
          <w:sz w:val="20"/>
          <w:szCs w:val="20"/>
          <w:lang w:eastAsia="x-none"/>
        </w:rPr>
        <w:t xml:space="preserve">based on the example of </w:t>
      </w:r>
      <w:r w:rsidR="00766F89">
        <w:rPr>
          <w:b/>
          <w:bCs/>
          <w:i w:val="0"/>
          <w:iCs w:val="0"/>
          <w:color w:val="auto"/>
          <w:sz w:val="20"/>
          <w:szCs w:val="20"/>
          <w:lang w:eastAsia="x-none"/>
        </w:rPr>
        <w:t>preamble f</w:t>
      </w:r>
      <w:r w:rsidR="002709CE">
        <w:rPr>
          <w:b/>
          <w:bCs/>
          <w:i w:val="0"/>
          <w:iCs w:val="0"/>
          <w:color w:val="auto"/>
          <w:sz w:val="20"/>
          <w:szCs w:val="20"/>
          <w:lang w:eastAsia="x-none"/>
        </w:rPr>
        <w:t xml:space="preserve">ormat C2, </w:t>
      </w:r>
      <w:r w:rsidR="005934E7" w:rsidRPr="002F08F6">
        <w:rPr>
          <w:b/>
          <w:bCs/>
          <w:i w:val="0"/>
          <w:iCs w:val="0"/>
          <w:color w:val="auto"/>
          <w:sz w:val="20"/>
          <w:szCs w:val="20"/>
          <w:lang w:eastAsia="x-none"/>
        </w:rPr>
        <w:t xml:space="preserve">the </w:t>
      </w:r>
      <w:r w:rsidR="002709CE">
        <w:rPr>
          <w:b/>
          <w:bCs/>
          <w:i w:val="0"/>
          <w:iCs w:val="0"/>
          <w:color w:val="auto"/>
          <w:sz w:val="20"/>
          <w:szCs w:val="20"/>
          <w:lang w:eastAsia="x-none"/>
        </w:rPr>
        <w:t xml:space="preserve">initial </w:t>
      </w:r>
      <w:r w:rsidR="009F028E" w:rsidRPr="002F08F6">
        <w:rPr>
          <w:b/>
          <w:bCs/>
          <w:i w:val="0"/>
          <w:iCs w:val="0"/>
          <w:color w:val="auto"/>
          <w:sz w:val="20"/>
          <w:szCs w:val="20"/>
          <w:lang w:eastAsia="x-none"/>
        </w:rPr>
        <w:t xml:space="preserve">uplink </w:t>
      </w:r>
      <w:r w:rsidR="005934E7" w:rsidRPr="002F08F6">
        <w:rPr>
          <w:b/>
          <w:bCs/>
          <w:i w:val="0"/>
          <w:iCs w:val="0"/>
          <w:color w:val="auto"/>
          <w:sz w:val="20"/>
          <w:szCs w:val="20"/>
          <w:lang w:eastAsia="x-none"/>
        </w:rPr>
        <w:t>timing error</w:t>
      </w:r>
      <w:r w:rsidR="002709CE">
        <w:rPr>
          <w:b/>
          <w:bCs/>
          <w:i w:val="0"/>
          <w:iCs w:val="0"/>
          <w:color w:val="auto"/>
          <w:sz w:val="20"/>
          <w:szCs w:val="20"/>
          <w:lang w:eastAsia="x-none"/>
        </w:rPr>
        <w:t xml:space="preserve"> (UE – SAN distance estimation error)</w:t>
      </w:r>
      <w:r w:rsidR="005934E7" w:rsidRPr="002F08F6">
        <w:rPr>
          <w:b/>
          <w:bCs/>
          <w:i w:val="0"/>
          <w:iCs w:val="0"/>
          <w:color w:val="auto"/>
          <w:sz w:val="20"/>
          <w:szCs w:val="20"/>
          <w:lang w:eastAsia="x-none"/>
        </w:rPr>
        <w:t xml:space="preserve"> that can be tolerated is </w:t>
      </w:r>
      <w:r w:rsidR="00E96509" w:rsidRPr="002F08F6">
        <w:rPr>
          <w:b/>
          <w:bCs/>
          <w:i w:val="0"/>
          <w:iCs w:val="0"/>
          <w:color w:val="auto"/>
          <w:sz w:val="20"/>
          <w:szCs w:val="20"/>
          <w:lang w:eastAsia="x-none"/>
        </w:rPr>
        <w:t xml:space="preserve">potentially </w:t>
      </w:r>
      <w:r w:rsidR="005934E7" w:rsidRPr="002F08F6">
        <w:rPr>
          <w:b/>
          <w:bCs/>
          <w:i w:val="0"/>
          <w:iCs w:val="0"/>
          <w:color w:val="auto"/>
          <w:sz w:val="20"/>
          <w:szCs w:val="20"/>
          <w:lang w:eastAsia="x-none"/>
        </w:rPr>
        <w:t>significantly greater than</w:t>
      </w:r>
      <w:r w:rsidR="007B53CC" w:rsidRPr="002F08F6">
        <w:rPr>
          <w:b/>
          <w:bCs/>
          <w:i w:val="0"/>
          <w:iCs w:val="0"/>
          <w:color w:val="auto"/>
          <w:sz w:val="20"/>
          <w:szCs w:val="20"/>
          <w:lang w:eastAsia="x-none"/>
        </w:rPr>
        <w:t xml:space="preserve"> presently</w:t>
      </w:r>
      <w:r w:rsidR="005934E7" w:rsidRPr="002F08F6">
        <w:rPr>
          <w:b/>
          <w:bCs/>
          <w:i w:val="0"/>
          <w:iCs w:val="0"/>
          <w:color w:val="auto"/>
          <w:sz w:val="20"/>
          <w:szCs w:val="20"/>
          <w:lang w:eastAsia="x-none"/>
        </w:rPr>
        <w:t xml:space="preserve"> specified in </w:t>
      </w:r>
      <w:r w:rsidR="00B94F28" w:rsidRPr="002F08F6">
        <w:rPr>
          <w:b/>
          <w:bCs/>
          <w:i w:val="0"/>
          <w:iCs w:val="0"/>
          <w:color w:val="auto"/>
          <w:sz w:val="20"/>
          <w:szCs w:val="20"/>
          <w:lang w:eastAsia="x-none"/>
        </w:rPr>
        <w:t>[2]</w:t>
      </w:r>
      <w:r w:rsidR="002553F9" w:rsidRPr="002F08F6">
        <w:rPr>
          <w:b/>
          <w:bCs/>
          <w:i w:val="0"/>
          <w:iCs w:val="0"/>
          <w:color w:val="auto"/>
          <w:sz w:val="20"/>
          <w:szCs w:val="20"/>
          <w:lang w:eastAsia="x-none"/>
        </w:rPr>
        <w:t>.</w:t>
      </w:r>
      <w:bookmarkEnd w:id="19"/>
      <w:r w:rsidR="009F028E" w:rsidRPr="002F08F6">
        <w:rPr>
          <w:b/>
          <w:bCs/>
          <w:i w:val="0"/>
          <w:iCs w:val="0"/>
          <w:color w:val="auto"/>
          <w:sz w:val="20"/>
          <w:szCs w:val="20"/>
          <w:lang w:eastAsia="x-none"/>
        </w:rPr>
        <w:t xml:space="preserve"> </w:t>
      </w:r>
    </w:p>
    <w:p w14:paraId="70BE8991" w14:textId="378C177D" w:rsidR="00DF4BBC" w:rsidRPr="00074630" w:rsidRDefault="006260BE" w:rsidP="006260BE">
      <w:pPr>
        <w:overflowPunct w:val="0"/>
        <w:autoSpaceDE w:val="0"/>
        <w:autoSpaceDN w:val="0"/>
        <w:adjustRightInd w:val="0"/>
        <w:spacing w:after="180"/>
        <w:textAlignment w:val="baseline"/>
        <w:rPr>
          <w:b/>
          <w:bCs/>
          <w:szCs w:val="20"/>
          <w:lang w:eastAsia="x-none"/>
        </w:rPr>
      </w:pPr>
      <w:bookmarkStart w:id="20" w:name="_Ref205989943"/>
      <w:r w:rsidRPr="002F08F6">
        <w:rPr>
          <w:b/>
          <w:bCs/>
          <w:szCs w:val="20"/>
          <w:lang w:eastAsia="x-none"/>
        </w:rPr>
        <w:lastRenderedPageBreak/>
        <w:t xml:space="preserve">Proposal </w:t>
      </w:r>
      <w:r w:rsidRPr="002F08F6">
        <w:rPr>
          <w:b/>
          <w:bCs/>
          <w:szCs w:val="20"/>
          <w:lang w:eastAsia="x-none"/>
        </w:rPr>
        <w:fldChar w:fldCharType="begin"/>
      </w:r>
      <w:r w:rsidRPr="002F08F6">
        <w:rPr>
          <w:b/>
          <w:bCs/>
          <w:szCs w:val="20"/>
          <w:lang w:eastAsia="x-none"/>
        </w:rPr>
        <w:instrText xml:space="preserve"> SEQ Proposal \* ARABIC </w:instrText>
      </w:r>
      <w:r w:rsidRPr="002F08F6">
        <w:rPr>
          <w:b/>
          <w:bCs/>
          <w:szCs w:val="20"/>
          <w:lang w:eastAsia="x-none"/>
        </w:rPr>
        <w:fldChar w:fldCharType="separate"/>
      </w:r>
      <w:r w:rsidR="00C36889">
        <w:rPr>
          <w:b/>
          <w:bCs/>
          <w:noProof/>
          <w:szCs w:val="20"/>
          <w:lang w:eastAsia="x-none"/>
        </w:rPr>
        <w:t>4</w:t>
      </w:r>
      <w:r w:rsidRPr="002F08F6">
        <w:rPr>
          <w:b/>
          <w:bCs/>
          <w:szCs w:val="20"/>
          <w:lang w:eastAsia="x-none"/>
        </w:rPr>
        <w:fldChar w:fldCharType="end"/>
      </w:r>
      <w:r w:rsidRPr="002F08F6">
        <w:rPr>
          <w:b/>
          <w:bCs/>
          <w:szCs w:val="20"/>
          <w:lang w:eastAsia="x-none"/>
        </w:rPr>
        <w:t>: The study should investigate if the timing error requirements for initial access can be significantly relaxed.</w:t>
      </w:r>
      <w:bookmarkEnd w:id="20"/>
      <w:r w:rsidRPr="002F08F6">
        <w:rPr>
          <w:b/>
          <w:bCs/>
          <w:szCs w:val="20"/>
          <w:lang w:eastAsia="x-none"/>
        </w:rPr>
        <w:t xml:space="preserve"> </w:t>
      </w:r>
    </w:p>
    <w:p w14:paraId="2570399E" w14:textId="3FB80D59" w:rsidR="003F64F8" w:rsidRDefault="003F64F8" w:rsidP="003F64F8">
      <w:pPr>
        <w:pStyle w:val="Heading2"/>
      </w:pPr>
      <w:r>
        <w:t>Uplink signal considerations</w:t>
      </w:r>
    </w:p>
    <w:p w14:paraId="26DC995A" w14:textId="77777777" w:rsidR="00073873" w:rsidRPr="00073873" w:rsidRDefault="00073873" w:rsidP="00073873">
      <w:pPr>
        <w:rPr>
          <w:lang w:eastAsia="x-none"/>
        </w:rPr>
      </w:pPr>
    </w:p>
    <w:p w14:paraId="5496FFB5" w14:textId="335030EE" w:rsidR="007B0AD6" w:rsidRDefault="007D1DDA" w:rsidP="00ED105F">
      <w:r>
        <w:t>In section</w:t>
      </w:r>
      <w:r w:rsidR="00DF4BBC">
        <w:t xml:space="preserve"> </w:t>
      </w:r>
      <w:r w:rsidR="00AF3CBA">
        <w:fldChar w:fldCharType="begin"/>
      </w:r>
      <w:r w:rsidR="00AF3CBA">
        <w:instrText xml:space="preserve"> REF _Ref205989391 \r \h </w:instrText>
      </w:r>
      <w:r w:rsidR="00AF3CBA">
        <w:fldChar w:fldCharType="separate"/>
      </w:r>
      <w:r w:rsidR="00AF3CBA">
        <w:t>2.3</w:t>
      </w:r>
      <w:r w:rsidR="00AF3CBA">
        <w:fldChar w:fldCharType="end"/>
      </w:r>
      <w:r>
        <w:t xml:space="preserve">, we noted that a greater </w:t>
      </w:r>
      <w:r w:rsidR="00A824D1">
        <w:t xml:space="preserve">degree of flexibility (i.e., </w:t>
      </w:r>
      <w:r w:rsidR="00A611CF">
        <w:t xml:space="preserve">UE location uncertainty, leading to UE-SAN distance error and thus uplink </w:t>
      </w:r>
      <w:r w:rsidR="00A824D1" w:rsidRPr="00A824D1">
        <w:t>timing error</w:t>
      </w:r>
      <w:r w:rsidR="00A824D1">
        <w:t xml:space="preserve">) </w:t>
      </w:r>
      <w:r w:rsidR="00B93612">
        <w:t xml:space="preserve">can be accommodated </w:t>
      </w:r>
      <w:r w:rsidR="00766F89">
        <w:t xml:space="preserve">for initial access </w:t>
      </w:r>
      <w:r w:rsidR="00B93612">
        <w:t xml:space="preserve">than for uplink signals. The present specification assumes a maximum error of </w:t>
      </w:r>
      <w:r w:rsidR="00A24780">
        <w:rPr>
          <w:rFonts w:cs="Times"/>
        </w:rPr>
        <w:t>±</w:t>
      </w:r>
      <w:r w:rsidR="00A24780">
        <w:t xml:space="preserve">0.5 CP </w:t>
      </w:r>
      <w:r w:rsidR="00245830">
        <w:t>(</w:t>
      </w:r>
      <w:r w:rsidR="004672FF">
        <w:t xml:space="preserve">this ensures </w:t>
      </w:r>
      <w:r w:rsidR="00425B5A">
        <w:t xml:space="preserve">no more than </w:t>
      </w:r>
      <w:r w:rsidR="00245830">
        <w:t xml:space="preserve">1 CP maximum difference between all </w:t>
      </w:r>
      <w:r w:rsidR="004672FF">
        <w:t xml:space="preserve">active </w:t>
      </w:r>
      <w:r w:rsidR="00245830">
        <w:t>UE</w:t>
      </w:r>
      <w:r w:rsidR="00C131A5">
        <w:t>s</w:t>
      </w:r>
      <w:r w:rsidR="004672FF">
        <w:t xml:space="preserve">) </w:t>
      </w:r>
      <w:r w:rsidR="00A24780">
        <w:t xml:space="preserve">to include all relevant </w:t>
      </w:r>
      <w:r w:rsidR="0077340F">
        <w:t xml:space="preserve">sources of timing error. </w:t>
      </w:r>
    </w:p>
    <w:p w14:paraId="1152D826" w14:textId="77777777" w:rsidR="007B0AD6" w:rsidRDefault="007B0AD6" w:rsidP="00ED105F"/>
    <w:p w14:paraId="01E1A739" w14:textId="76786552" w:rsidR="00412AD0" w:rsidRDefault="007B0AD6" w:rsidP="00ED105F">
      <w:r>
        <w:t xml:space="preserve">If the initial access timing is relaxed, then the system will need to be able to respond by </w:t>
      </w:r>
      <w:r w:rsidR="00206BE2">
        <w:t xml:space="preserve">(rapidly) </w:t>
      </w:r>
      <w:r w:rsidR="00412AD0">
        <w:t>correcting the error</w:t>
      </w:r>
      <w:r w:rsidR="00444683">
        <w:t xml:space="preserve"> (closed-loop) </w:t>
      </w:r>
      <w:r w:rsidR="007F1BD9">
        <w:t xml:space="preserve">before </w:t>
      </w:r>
      <w:r w:rsidR="00C131A5">
        <w:t xml:space="preserve">entering </w:t>
      </w:r>
      <w:r w:rsidR="00444683">
        <w:t>connected mode</w:t>
      </w:r>
      <w:r w:rsidR="00412AD0">
        <w:t xml:space="preserve">. </w:t>
      </w:r>
    </w:p>
    <w:p w14:paraId="41E71F3C" w14:textId="77777777" w:rsidR="00412AD0" w:rsidRDefault="00412AD0" w:rsidP="00ED105F"/>
    <w:p w14:paraId="2F5D40F5" w14:textId="0F2D8122" w:rsidR="00DA3D1B" w:rsidRDefault="00DA3D1B" w:rsidP="00ED105F">
      <w:r>
        <w:t>Once</w:t>
      </w:r>
      <w:r w:rsidR="00C131A5">
        <w:t xml:space="preserve"> in</w:t>
      </w:r>
      <w:r>
        <w:t xml:space="preserve"> connected</w:t>
      </w:r>
      <w:r w:rsidR="00C131A5">
        <w:t xml:space="preserve"> mode</w:t>
      </w:r>
      <w:r>
        <w:t>, if</w:t>
      </w:r>
      <w:r w:rsidR="0070498D">
        <w:t xml:space="preserve"> </w:t>
      </w:r>
      <w:r w:rsidR="00C131A5">
        <w:t xml:space="preserve">the </w:t>
      </w:r>
      <w:r w:rsidR="00425B5A">
        <w:t>timing error for any</w:t>
      </w:r>
      <w:r w:rsidR="00FB2AC3">
        <w:t xml:space="preserve"> individual</w:t>
      </w:r>
      <w:r w:rsidR="00425B5A">
        <w:t xml:space="preserve"> user exceeds the </w:t>
      </w:r>
      <w:r w:rsidR="00FB2AC3">
        <w:t>error allocated to the UE</w:t>
      </w:r>
      <w:r w:rsidR="00C131A5">
        <w:t>,</w:t>
      </w:r>
      <w:r w:rsidR="00991BB9">
        <w:t xml:space="preserve"> its timing is subject to the ‘gradual timing’ clause</w:t>
      </w:r>
      <w:r w:rsidR="00C41C2B">
        <w:t xml:space="preserve"> (</w:t>
      </w:r>
      <w:r w:rsidR="006F3F8E">
        <w:t xml:space="preserve">summarised in </w:t>
      </w:r>
      <w:r w:rsidR="00C41C2B">
        <w:fldChar w:fldCharType="begin"/>
      </w:r>
      <w:r w:rsidR="00C41C2B">
        <w:instrText xml:space="preserve"> REF _Ref205987615 \h  \* MERGEFORMAT </w:instrText>
      </w:r>
      <w:r w:rsidR="00C41C2B">
        <w:fldChar w:fldCharType="separate"/>
      </w:r>
      <w:r w:rsidR="00C41C2B" w:rsidRPr="00C41C2B">
        <w:t>Table 2</w:t>
      </w:r>
      <w:r w:rsidR="00C41C2B">
        <w:fldChar w:fldCharType="end"/>
      </w:r>
      <w:r w:rsidR="00C41C2B">
        <w:t xml:space="preserve"> above and</w:t>
      </w:r>
      <w:r w:rsidR="006F3F8E">
        <w:t xml:space="preserve"> detailed</w:t>
      </w:r>
      <w:r w:rsidR="00C131A5">
        <w:t xml:space="preserve"> in</w:t>
      </w:r>
      <w:r w:rsidR="00C41C2B">
        <w:t xml:space="preserve"> </w:t>
      </w:r>
      <w:r w:rsidR="006F3F8E">
        <w:t>[2])</w:t>
      </w:r>
      <w:r w:rsidR="00991BB9">
        <w:t>.</w:t>
      </w:r>
      <w:r w:rsidR="00DF7CEC">
        <w:t xml:space="preserve"> </w:t>
      </w:r>
      <w:r w:rsidR="0070498D">
        <w:t xml:space="preserve">This </w:t>
      </w:r>
      <w:r w:rsidR="00DC4A2C">
        <w:t xml:space="preserve">clause </w:t>
      </w:r>
      <w:r w:rsidR="0070498D">
        <w:t xml:space="preserve">would </w:t>
      </w:r>
      <w:r w:rsidR="000B1DA1">
        <w:t xml:space="preserve">apply after any initial error had been corrected to within ‘acceptable’ limits. </w:t>
      </w:r>
    </w:p>
    <w:p w14:paraId="1DC3FA23" w14:textId="77777777" w:rsidR="00DA3D1B" w:rsidRDefault="00DA3D1B" w:rsidP="00ED105F"/>
    <w:p w14:paraId="36CF7843" w14:textId="1B25098D" w:rsidR="00DA5A25" w:rsidRDefault="001642F6" w:rsidP="00ED105F">
      <w:r w:rsidRPr="001642F6">
        <w:t xml:space="preserve">Note: Rel-19 </w:t>
      </w:r>
      <w:r w:rsidR="00260004">
        <w:t xml:space="preserve">is used </w:t>
      </w:r>
      <w:r w:rsidRPr="001642F6">
        <w:t>as the baseline</w:t>
      </w:r>
      <w:r w:rsidR="00260004">
        <w:t xml:space="preserve">. </w:t>
      </w:r>
      <w:r w:rsidRPr="001642F6">
        <w:t xml:space="preserve">Ku band specification </w:t>
      </w:r>
      <w:r w:rsidR="00920449">
        <w:t>RRM</w:t>
      </w:r>
      <w:r w:rsidRPr="001642F6">
        <w:t xml:space="preserve"> </w:t>
      </w:r>
      <w:r w:rsidR="00DF64EB">
        <w:t xml:space="preserve">will include </w:t>
      </w:r>
      <w:r w:rsidRPr="001642F6">
        <w:t xml:space="preserve">the timing requirements for mobile VSAT served by NGSO </w:t>
      </w:r>
      <w:r w:rsidR="00DF64EB">
        <w:t>as</w:t>
      </w:r>
      <w:r w:rsidR="00E754F0">
        <w:t xml:space="preserve"> summarised in Section </w:t>
      </w:r>
      <w:r w:rsidR="00E754F0">
        <w:fldChar w:fldCharType="begin"/>
      </w:r>
      <w:r w:rsidR="00E754F0">
        <w:instrText xml:space="preserve"> REF _Ref206174543 \r \h </w:instrText>
      </w:r>
      <w:r w:rsidR="00E754F0">
        <w:fldChar w:fldCharType="separate"/>
      </w:r>
      <w:r w:rsidR="00E754F0">
        <w:t>2.2</w:t>
      </w:r>
      <w:r w:rsidR="00E754F0">
        <w:fldChar w:fldCharType="end"/>
      </w:r>
      <w:r w:rsidR="00E754F0">
        <w:t xml:space="preserve"> </w:t>
      </w:r>
      <w:r w:rsidR="0035214F">
        <w:t xml:space="preserve">above </w:t>
      </w:r>
      <w:r w:rsidRPr="001642F6">
        <w:t>(previous releases did not include this essential scenario).</w:t>
      </w:r>
    </w:p>
    <w:p w14:paraId="10B4B0AF" w14:textId="77777777" w:rsidR="00DA5A25" w:rsidRDefault="00DA5A25" w:rsidP="00ED105F"/>
    <w:p w14:paraId="6D0CDEC7" w14:textId="107142D3" w:rsidR="00A51B5A" w:rsidRDefault="00DC4A2C" w:rsidP="00ED105F">
      <w:r>
        <w:t xml:space="preserve">Presently, there is no </w:t>
      </w:r>
      <w:r w:rsidR="008F1405">
        <w:t xml:space="preserve">explicit </w:t>
      </w:r>
      <w:r>
        <w:t>specification for connected mode frequency accuracy (Doppler correction accuracy)</w:t>
      </w:r>
      <w:r w:rsidR="003E1B0A">
        <w:t xml:space="preserve"> and there is no closed-loop to correct </w:t>
      </w:r>
      <w:r w:rsidR="00C27822">
        <w:t>any random or systematic frequency error</w:t>
      </w:r>
      <w:r w:rsidR="0058081D">
        <w:t xml:space="preserve"> (arguably there is no need for this if the GNSS location is very </w:t>
      </w:r>
      <w:r w:rsidR="00596A55">
        <w:t>accurate)</w:t>
      </w:r>
      <w:r w:rsidR="00C27822">
        <w:t xml:space="preserve">. </w:t>
      </w:r>
      <w:r w:rsidR="00596A55">
        <w:t>However, w</w:t>
      </w:r>
      <w:r w:rsidR="00D560E7">
        <w:t xml:space="preserve">ith degraded location accuracy, errors will occur in Doppler </w:t>
      </w:r>
      <w:r w:rsidR="005E410D">
        <w:t>estimation,</w:t>
      </w:r>
      <w:r w:rsidR="00596A55">
        <w:t xml:space="preserve"> and these </w:t>
      </w:r>
      <w:r w:rsidR="00353723">
        <w:t xml:space="preserve">errors </w:t>
      </w:r>
      <w:r w:rsidR="00596A55">
        <w:t xml:space="preserve">may need to be dynamically corrected </w:t>
      </w:r>
      <w:r w:rsidR="00353723">
        <w:t xml:space="preserve">for NGSO cases. </w:t>
      </w:r>
    </w:p>
    <w:p w14:paraId="1F9D9214" w14:textId="77777777" w:rsidR="00ED105F" w:rsidRDefault="00ED105F" w:rsidP="00ED105F"/>
    <w:p w14:paraId="06469180" w14:textId="6A19CF78" w:rsidR="00A51B5A" w:rsidRPr="002F08F6" w:rsidRDefault="00A51B5A" w:rsidP="00A51B5A">
      <w:pPr>
        <w:pStyle w:val="Caption"/>
        <w:rPr>
          <w:b/>
          <w:bCs/>
          <w:i w:val="0"/>
          <w:iCs w:val="0"/>
          <w:color w:val="auto"/>
          <w:sz w:val="20"/>
          <w:szCs w:val="20"/>
        </w:rPr>
      </w:pPr>
      <w:bookmarkStart w:id="21" w:name="_Ref205989783"/>
      <w:r w:rsidRPr="002F08F6">
        <w:rPr>
          <w:b/>
          <w:bCs/>
          <w:i w:val="0"/>
          <w:iCs w:val="0"/>
          <w:color w:val="auto"/>
          <w:sz w:val="20"/>
          <w:szCs w:val="20"/>
        </w:rPr>
        <w:t xml:space="preserve">Observation </w:t>
      </w:r>
      <w:r w:rsidRPr="002F08F6">
        <w:rPr>
          <w:b/>
          <w:bCs/>
          <w:i w:val="0"/>
          <w:iCs w:val="0"/>
          <w:color w:val="auto"/>
          <w:sz w:val="20"/>
          <w:szCs w:val="20"/>
        </w:rPr>
        <w:fldChar w:fldCharType="begin"/>
      </w:r>
      <w:r w:rsidRPr="002F08F6">
        <w:rPr>
          <w:b/>
          <w:bCs/>
          <w:i w:val="0"/>
          <w:iCs w:val="0"/>
          <w:color w:val="auto"/>
          <w:sz w:val="20"/>
          <w:szCs w:val="20"/>
        </w:rPr>
        <w:instrText xml:space="preserve"> SEQ Observation \* ARABIC </w:instrText>
      </w:r>
      <w:r w:rsidRPr="002F08F6">
        <w:rPr>
          <w:b/>
          <w:bCs/>
          <w:i w:val="0"/>
          <w:iCs w:val="0"/>
          <w:color w:val="auto"/>
          <w:sz w:val="20"/>
          <w:szCs w:val="20"/>
        </w:rPr>
        <w:fldChar w:fldCharType="separate"/>
      </w:r>
      <w:r w:rsidR="00412CA6">
        <w:rPr>
          <w:b/>
          <w:bCs/>
          <w:i w:val="0"/>
          <w:iCs w:val="0"/>
          <w:noProof/>
          <w:color w:val="auto"/>
          <w:sz w:val="20"/>
          <w:szCs w:val="20"/>
        </w:rPr>
        <w:t>7</w:t>
      </w:r>
      <w:r w:rsidRPr="002F08F6">
        <w:rPr>
          <w:b/>
          <w:bCs/>
          <w:i w:val="0"/>
          <w:iCs w:val="0"/>
          <w:color w:val="auto"/>
          <w:sz w:val="20"/>
          <w:szCs w:val="20"/>
        </w:rPr>
        <w:fldChar w:fldCharType="end"/>
      </w:r>
      <w:r w:rsidRPr="002F08F6">
        <w:rPr>
          <w:b/>
          <w:bCs/>
          <w:i w:val="0"/>
          <w:iCs w:val="0"/>
          <w:color w:val="auto"/>
          <w:sz w:val="20"/>
          <w:szCs w:val="20"/>
        </w:rPr>
        <w:t>: The Rel-19 RRM specification timing error requirement</w:t>
      </w:r>
      <w:r w:rsidR="00BF6327" w:rsidRPr="002F08F6">
        <w:rPr>
          <w:b/>
          <w:bCs/>
          <w:i w:val="0"/>
          <w:iCs w:val="0"/>
          <w:color w:val="auto"/>
          <w:sz w:val="20"/>
          <w:szCs w:val="20"/>
        </w:rPr>
        <w:t>s</w:t>
      </w:r>
      <w:r w:rsidRPr="002F08F6">
        <w:rPr>
          <w:b/>
          <w:bCs/>
          <w:i w:val="0"/>
          <w:iCs w:val="0"/>
          <w:color w:val="auto"/>
          <w:sz w:val="20"/>
          <w:szCs w:val="20"/>
        </w:rPr>
        <w:t xml:space="preserve"> </w:t>
      </w:r>
      <w:r w:rsidR="00E25DBA" w:rsidRPr="002F08F6">
        <w:rPr>
          <w:b/>
          <w:bCs/>
          <w:i w:val="0"/>
          <w:iCs w:val="0"/>
          <w:color w:val="auto"/>
          <w:sz w:val="20"/>
          <w:szCs w:val="20"/>
        </w:rPr>
        <w:t xml:space="preserve">aims </w:t>
      </w:r>
      <w:r w:rsidR="003212AC">
        <w:rPr>
          <w:b/>
          <w:bCs/>
          <w:i w:val="0"/>
          <w:iCs w:val="0"/>
          <w:color w:val="auto"/>
          <w:sz w:val="20"/>
          <w:szCs w:val="20"/>
        </w:rPr>
        <w:t>at</w:t>
      </w:r>
      <w:r w:rsidR="003212AC" w:rsidRPr="002F08F6">
        <w:rPr>
          <w:b/>
          <w:bCs/>
          <w:i w:val="0"/>
          <w:iCs w:val="0"/>
          <w:color w:val="auto"/>
          <w:sz w:val="20"/>
          <w:szCs w:val="20"/>
        </w:rPr>
        <w:t xml:space="preserve"> </w:t>
      </w:r>
      <w:r w:rsidR="00E25DBA" w:rsidRPr="002F08F6">
        <w:rPr>
          <w:b/>
          <w:bCs/>
          <w:i w:val="0"/>
          <w:iCs w:val="0"/>
          <w:color w:val="auto"/>
          <w:sz w:val="20"/>
          <w:szCs w:val="20"/>
        </w:rPr>
        <w:t>keep</w:t>
      </w:r>
      <w:r w:rsidR="003212AC">
        <w:rPr>
          <w:b/>
          <w:bCs/>
          <w:i w:val="0"/>
          <w:iCs w:val="0"/>
          <w:color w:val="auto"/>
          <w:sz w:val="20"/>
          <w:szCs w:val="20"/>
        </w:rPr>
        <w:t>ing</w:t>
      </w:r>
      <w:r w:rsidR="00E25DBA" w:rsidRPr="002F08F6">
        <w:rPr>
          <w:b/>
          <w:bCs/>
          <w:i w:val="0"/>
          <w:iCs w:val="0"/>
          <w:color w:val="auto"/>
          <w:sz w:val="20"/>
          <w:szCs w:val="20"/>
        </w:rPr>
        <w:t xml:space="preserve"> the uplink </w:t>
      </w:r>
      <w:r w:rsidR="003212AC">
        <w:rPr>
          <w:b/>
          <w:bCs/>
          <w:i w:val="0"/>
          <w:iCs w:val="0"/>
          <w:color w:val="auto"/>
          <w:sz w:val="20"/>
          <w:szCs w:val="20"/>
        </w:rPr>
        <w:t xml:space="preserve">timing for </w:t>
      </w:r>
      <w:r w:rsidR="00E25DBA" w:rsidRPr="002F08F6">
        <w:rPr>
          <w:b/>
          <w:bCs/>
          <w:i w:val="0"/>
          <w:iCs w:val="0"/>
          <w:color w:val="auto"/>
          <w:sz w:val="20"/>
          <w:szCs w:val="20"/>
        </w:rPr>
        <w:t>multiple UE aligned within ±0.5 CP at the SAN antenna/ gNB.</w:t>
      </w:r>
      <w:bookmarkEnd w:id="21"/>
    </w:p>
    <w:p w14:paraId="6921691D" w14:textId="58AEEB68" w:rsidR="008A7CA2" w:rsidRDefault="008A7CA2" w:rsidP="008A7CA2">
      <w:r w:rsidRPr="006F3F8E">
        <w:t>As a starting point, it seems reasonable to maintain this approach</w:t>
      </w:r>
      <w:r w:rsidR="007806AF">
        <w:t xml:space="preserve"> for uplink timing</w:t>
      </w:r>
      <w:r w:rsidRPr="006F3F8E">
        <w:t>.</w:t>
      </w:r>
    </w:p>
    <w:p w14:paraId="6C9C45A7" w14:textId="77777777" w:rsidR="008A7CA2" w:rsidRDefault="008A7CA2" w:rsidP="008A7CA2"/>
    <w:p w14:paraId="17DD4D7F" w14:textId="794DF202" w:rsidR="00DB230C" w:rsidRDefault="008A7CA2" w:rsidP="00E15BD7">
      <w:pPr>
        <w:pStyle w:val="Caption"/>
        <w:rPr>
          <w:b/>
          <w:bCs/>
          <w:i w:val="0"/>
          <w:iCs w:val="0"/>
          <w:color w:val="auto"/>
          <w:sz w:val="20"/>
          <w:szCs w:val="20"/>
        </w:rPr>
      </w:pPr>
      <w:bookmarkStart w:id="22" w:name="_Ref205989893"/>
      <w:r w:rsidRPr="002F08F6">
        <w:rPr>
          <w:b/>
          <w:bCs/>
          <w:i w:val="0"/>
          <w:iCs w:val="0"/>
          <w:color w:val="auto"/>
          <w:sz w:val="20"/>
          <w:szCs w:val="20"/>
        </w:rPr>
        <w:t xml:space="preserve">Proposal </w:t>
      </w:r>
      <w:r w:rsidRPr="002F08F6">
        <w:rPr>
          <w:b/>
          <w:bCs/>
          <w:i w:val="0"/>
          <w:iCs w:val="0"/>
          <w:color w:val="auto"/>
          <w:sz w:val="20"/>
          <w:szCs w:val="20"/>
        </w:rPr>
        <w:fldChar w:fldCharType="begin"/>
      </w:r>
      <w:r w:rsidRPr="002F08F6">
        <w:rPr>
          <w:b/>
          <w:bCs/>
          <w:i w:val="0"/>
          <w:iCs w:val="0"/>
          <w:color w:val="auto"/>
          <w:sz w:val="20"/>
          <w:szCs w:val="20"/>
        </w:rPr>
        <w:instrText xml:space="preserve"> SEQ Proposal \* ARABIC </w:instrText>
      </w:r>
      <w:r w:rsidRPr="002F08F6">
        <w:rPr>
          <w:b/>
          <w:bCs/>
          <w:i w:val="0"/>
          <w:iCs w:val="0"/>
          <w:color w:val="auto"/>
          <w:sz w:val="20"/>
          <w:szCs w:val="20"/>
        </w:rPr>
        <w:fldChar w:fldCharType="separate"/>
      </w:r>
      <w:r w:rsidR="00C36889">
        <w:rPr>
          <w:b/>
          <w:bCs/>
          <w:i w:val="0"/>
          <w:iCs w:val="0"/>
          <w:noProof/>
          <w:color w:val="auto"/>
          <w:sz w:val="20"/>
          <w:szCs w:val="20"/>
        </w:rPr>
        <w:t>5</w:t>
      </w:r>
      <w:r w:rsidRPr="002F08F6">
        <w:rPr>
          <w:b/>
          <w:bCs/>
          <w:i w:val="0"/>
          <w:iCs w:val="0"/>
          <w:color w:val="auto"/>
          <w:sz w:val="20"/>
          <w:szCs w:val="20"/>
        </w:rPr>
        <w:fldChar w:fldCharType="end"/>
      </w:r>
      <w:r w:rsidRPr="002F08F6">
        <w:rPr>
          <w:b/>
          <w:bCs/>
          <w:i w:val="0"/>
          <w:iCs w:val="0"/>
          <w:color w:val="auto"/>
          <w:sz w:val="20"/>
          <w:szCs w:val="20"/>
        </w:rPr>
        <w:t xml:space="preserve">: As a baseline, use the same timing assumptions </w:t>
      </w:r>
      <w:r w:rsidR="003212AC">
        <w:rPr>
          <w:b/>
          <w:bCs/>
          <w:i w:val="0"/>
          <w:iCs w:val="0"/>
          <w:color w:val="auto"/>
          <w:sz w:val="20"/>
          <w:szCs w:val="20"/>
        </w:rPr>
        <w:t>as</w:t>
      </w:r>
      <w:r w:rsidR="003212AC" w:rsidRPr="002F08F6">
        <w:rPr>
          <w:b/>
          <w:bCs/>
          <w:i w:val="0"/>
          <w:iCs w:val="0"/>
          <w:color w:val="auto"/>
          <w:sz w:val="20"/>
          <w:szCs w:val="20"/>
        </w:rPr>
        <w:t xml:space="preserve"> </w:t>
      </w:r>
      <w:r w:rsidRPr="002F08F6">
        <w:rPr>
          <w:b/>
          <w:bCs/>
          <w:i w:val="0"/>
          <w:iCs w:val="0"/>
          <w:color w:val="auto"/>
          <w:sz w:val="20"/>
          <w:szCs w:val="20"/>
        </w:rPr>
        <w:t>Rel-19 for UE in connected mode.</w:t>
      </w:r>
      <w:bookmarkEnd w:id="22"/>
    </w:p>
    <w:p w14:paraId="18E6443D" w14:textId="6951D82B" w:rsidR="00C35CD4" w:rsidRPr="00C35CD4" w:rsidRDefault="00DB230C" w:rsidP="00C35CD4">
      <w:pPr>
        <w:pStyle w:val="Caption"/>
        <w:rPr>
          <w:i w:val="0"/>
          <w:iCs w:val="0"/>
          <w:color w:val="auto"/>
          <w:sz w:val="20"/>
          <w:szCs w:val="24"/>
        </w:rPr>
      </w:pPr>
      <w:r>
        <w:rPr>
          <w:i w:val="0"/>
          <w:iCs w:val="0"/>
          <w:color w:val="auto"/>
          <w:sz w:val="20"/>
          <w:szCs w:val="24"/>
        </w:rPr>
        <w:fldChar w:fldCharType="begin"/>
      </w:r>
      <w:r>
        <w:rPr>
          <w:i w:val="0"/>
          <w:iCs w:val="0"/>
          <w:color w:val="auto"/>
          <w:sz w:val="20"/>
          <w:szCs w:val="24"/>
        </w:rPr>
        <w:instrText xml:space="preserve"> REF _Ref205990583 \h  \* MERGEFORMAT </w:instrText>
      </w:r>
      <w:r>
        <w:rPr>
          <w:i w:val="0"/>
          <w:iCs w:val="0"/>
          <w:color w:val="auto"/>
          <w:sz w:val="20"/>
          <w:szCs w:val="24"/>
        </w:rPr>
      </w:r>
      <w:r>
        <w:rPr>
          <w:i w:val="0"/>
          <w:iCs w:val="0"/>
          <w:color w:val="auto"/>
          <w:sz w:val="20"/>
          <w:szCs w:val="24"/>
        </w:rPr>
        <w:fldChar w:fldCharType="separate"/>
      </w:r>
      <w:r w:rsidRPr="00DB230C">
        <w:rPr>
          <w:i w:val="0"/>
          <w:iCs w:val="0"/>
          <w:color w:val="auto"/>
          <w:sz w:val="20"/>
          <w:szCs w:val="24"/>
        </w:rPr>
        <w:t>Annex A</w:t>
      </w:r>
      <w:r>
        <w:rPr>
          <w:i w:val="0"/>
          <w:iCs w:val="0"/>
          <w:color w:val="auto"/>
          <w:sz w:val="20"/>
          <w:szCs w:val="24"/>
        </w:rPr>
        <w:fldChar w:fldCharType="end"/>
      </w:r>
      <w:r>
        <w:rPr>
          <w:i w:val="0"/>
          <w:iCs w:val="0"/>
          <w:color w:val="auto"/>
          <w:sz w:val="20"/>
          <w:szCs w:val="24"/>
        </w:rPr>
        <w:t xml:space="preserve"> </w:t>
      </w:r>
      <w:r w:rsidRPr="004329D1">
        <w:rPr>
          <w:i w:val="0"/>
          <w:iCs w:val="0"/>
          <w:color w:val="auto"/>
          <w:sz w:val="20"/>
          <w:szCs w:val="24"/>
        </w:rPr>
        <w:t>provides an example of the impact of location error on UE-SAN calculated distance error and Doppler shift error for the case of LEO-1200 and Ku band operation. Results can be scaled in frequency (e.g., 2 GHz values would be 1/6th of those shown). From this type of simulation/ calculation we can see the maximum rates at which timing and frequency need to be adjusted to maintain the desired performance (acceptable degradation compared with an ideal location fix).</w:t>
      </w:r>
    </w:p>
    <w:p w14:paraId="4F73FD40" w14:textId="4EFC4621" w:rsidR="00F84E9E" w:rsidRDefault="008F1405" w:rsidP="00051263">
      <w:pPr>
        <w:pStyle w:val="Caption"/>
        <w:rPr>
          <w:b/>
          <w:bCs/>
          <w:i w:val="0"/>
          <w:iCs w:val="0"/>
          <w:color w:val="auto"/>
          <w:sz w:val="20"/>
          <w:szCs w:val="20"/>
        </w:rPr>
      </w:pPr>
      <w:bookmarkStart w:id="23" w:name="_Ref205989785"/>
      <w:r w:rsidRPr="002F08F6">
        <w:rPr>
          <w:b/>
          <w:bCs/>
          <w:i w:val="0"/>
          <w:iCs w:val="0"/>
          <w:color w:val="auto"/>
          <w:sz w:val="20"/>
          <w:szCs w:val="20"/>
        </w:rPr>
        <w:t xml:space="preserve">Observation </w:t>
      </w:r>
      <w:r w:rsidRPr="002F08F6">
        <w:rPr>
          <w:b/>
          <w:bCs/>
          <w:i w:val="0"/>
          <w:iCs w:val="0"/>
          <w:color w:val="auto"/>
          <w:sz w:val="20"/>
          <w:szCs w:val="20"/>
        </w:rPr>
        <w:fldChar w:fldCharType="begin"/>
      </w:r>
      <w:r w:rsidRPr="002F08F6">
        <w:rPr>
          <w:b/>
          <w:bCs/>
          <w:i w:val="0"/>
          <w:iCs w:val="0"/>
          <w:color w:val="auto"/>
          <w:sz w:val="20"/>
          <w:szCs w:val="20"/>
        </w:rPr>
        <w:instrText xml:space="preserve"> SEQ Observation \* ARABIC </w:instrText>
      </w:r>
      <w:r w:rsidRPr="002F08F6">
        <w:rPr>
          <w:b/>
          <w:bCs/>
          <w:i w:val="0"/>
          <w:iCs w:val="0"/>
          <w:color w:val="auto"/>
          <w:sz w:val="20"/>
          <w:szCs w:val="20"/>
        </w:rPr>
        <w:fldChar w:fldCharType="separate"/>
      </w:r>
      <w:r w:rsidR="00412CA6">
        <w:rPr>
          <w:b/>
          <w:bCs/>
          <w:i w:val="0"/>
          <w:iCs w:val="0"/>
          <w:noProof/>
          <w:color w:val="auto"/>
          <w:sz w:val="20"/>
          <w:szCs w:val="20"/>
        </w:rPr>
        <w:t>8</w:t>
      </w:r>
      <w:r w:rsidRPr="002F08F6">
        <w:rPr>
          <w:b/>
          <w:bCs/>
          <w:i w:val="0"/>
          <w:iCs w:val="0"/>
          <w:color w:val="auto"/>
          <w:sz w:val="20"/>
          <w:szCs w:val="20"/>
        </w:rPr>
        <w:fldChar w:fldCharType="end"/>
      </w:r>
      <w:r w:rsidRPr="002F08F6">
        <w:rPr>
          <w:b/>
          <w:bCs/>
          <w:i w:val="0"/>
          <w:iCs w:val="0"/>
          <w:color w:val="auto"/>
          <w:sz w:val="20"/>
          <w:szCs w:val="20"/>
        </w:rPr>
        <w:t>:</w:t>
      </w:r>
      <w:r w:rsidR="002D5756" w:rsidRPr="002F08F6">
        <w:rPr>
          <w:b/>
          <w:bCs/>
          <w:i w:val="0"/>
          <w:iCs w:val="0"/>
          <w:color w:val="auto"/>
          <w:sz w:val="20"/>
          <w:szCs w:val="20"/>
        </w:rPr>
        <w:t xml:space="preserve"> Doppler </w:t>
      </w:r>
      <w:r w:rsidR="00051263" w:rsidRPr="002F08F6">
        <w:rPr>
          <w:b/>
          <w:bCs/>
          <w:i w:val="0"/>
          <w:iCs w:val="0"/>
          <w:color w:val="auto"/>
          <w:sz w:val="20"/>
          <w:szCs w:val="20"/>
        </w:rPr>
        <w:t xml:space="preserve">(uplink frequency) </w:t>
      </w:r>
      <w:r w:rsidR="002D5756" w:rsidRPr="002F08F6">
        <w:rPr>
          <w:b/>
          <w:bCs/>
          <w:i w:val="0"/>
          <w:iCs w:val="0"/>
          <w:color w:val="auto"/>
          <w:sz w:val="20"/>
          <w:szCs w:val="20"/>
        </w:rPr>
        <w:t xml:space="preserve">compensation relies upon the UE having an </w:t>
      </w:r>
      <w:r w:rsidR="00051263" w:rsidRPr="002F08F6">
        <w:rPr>
          <w:b/>
          <w:bCs/>
          <w:i w:val="0"/>
          <w:iCs w:val="0"/>
          <w:color w:val="auto"/>
          <w:sz w:val="20"/>
          <w:szCs w:val="20"/>
        </w:rPr>
        <w:t>accurate</w:t>
      </w:r>
      <w:r w:rsidR="008A7CA2" w:rsidRPr="002F08F6">
        <w:rPr>
          <w:b/>
          <w:bCs/>
          <w:i w:val="0"/>
          <w:iCs w:val="0"/>
          <w:color w:val="auto"/>
          <w:sz w:val="20"/>
          <w:szCs w:val="20"/>
        </w:rPr>
        <w:t xml:space="preserve"> GNSS location, the impact of location </w:t>
      </w:r>
      <w:r w:rsidR="00051263" w:rsidRPr="002F08F6">
        <w:rPr>
          <w:b/>
          <w:bCs/>
          <w:i w:val="0"/>
          <w:iCs w:val="0"/>
          <w:color w:val="auto"/>
          <w:sz w:val="20"/>
          <w:szCs w:val="20"/>
        </w:rPr>
        <w:t>uncertainty</w:t>
      </w:r>
      <w:r w:rsidR="008A7CA2" w:rsidRPr="002F08F6">
        <w:rPr>
          <w:b/>
          <w:bCs/>
          <w:i w:val="0"/>
          <w:iCs w:val="0"/>
          <w:color w:val="auto"/>
          <w:sz w:val="20"/>
          <w:szCs w:val="20"/>
        </w:rPr>
        <w:t xml:space="preserve"> needs to be studied.</w:t>
      </w:r>
      <w:bookmarkEnd w:id="23"/>
      <w:r w:rsidR="008A7CA2" w:rsidRPr="002F08F6">
        <w:rPr>
          <w:b/>
          <w:bCs/>
          <w:i w:val="0"/>
          <w:iCs w:val="0"/>
          <w:color w:val="auto"/>
          <w:sz w:val="20"/>
          <w:szCs w:val="20"/>
        </w:rPr>
        <w:t xml:space="preserve"> </w:t>
      </w:r>
    </w:p>
    <w:p w14:paraId="0025F86A" w14:textId="5F24FE39" w:rsidR="00E858B1" w:rsidRDefault="00E858B1" w:rsidP="00E858B1">
      <w:r w:rsidRPr="00E858B1">
        <w:t xml:space="preserve">When considering any </w:t>
      </w:r>
      <w:r w:rsidR="00D36C09">
        <w:t xml:space="preserve">improved </w:t>
      </w:r>
      <w:r w:rsidRPr="00E858B1">
        <w:t xml:space="preserve">closed-loop </w:t>
      </w:r>
      <w:r w:rsidR="00AF4B92">
        <w:t xml:space="preserve">approach to </w:t>
      </w:r>
      <w:r w:rsidR="00D36C09">
        <w:t xml:space="preserve">uplink </w:t>
      </w:r>
      <w:r w:rsidR="00E37D8F">
        <w:t xml:space="preserve">compensation and </w:t>
      </w:r>
      <w:r w:rsidRPr="00E858B1">
        <w:t>correction</w:t>
      </w:r>
      <w:r w:rsidR="00AF4B92">
        <w:t xml:space="preserve"> </w:t>
      </w:r>
      <w:r w:rsidR="00D36C09">
        <w:t>(</w:t>
      </w:r>
      <w:r w:rsidR="000E3F54">
        <w:t xml:space="preserve">timing </w:t>
      </w:r>
      <w:r w:rsidR="00D36C09">
        <w:t>and</w:t>
      </w:r>
      <w:r w:rsidR="000E3F54">
        <w:t xml:space="preserve"> </w:t>
      </w:r>
      <w:r>
        <w:t>frequency</w:t>
      </w:r>
      <w:r w:rsidR="00D36C09">
        <w:t>)</w:t>
      </w:r>
      <w:r>
        <w:t>, consideration should be given to loop dynamics</w:t>
      </w:r>
      <w:r w:rsidR="00AF4B92">
        <w:t>/ latency</w:t>
      </w:r>
      <w:r>
        <w:t xml:space="preserve"> </w:t>
      </w:r>
      <w:r w:rsidR="00903EAF">
        <w:t>(r</w:t>
      </w:r>
      <w:r>
        <w:t>ound trip delay</w:t>
      </w:r>
      <w:r w:rsidR="00903EAF">
        <w:t>)</w:t>
      </w:r>
      <w:r>
        <w:t xml:space="preserve"> for the cases of regenerative payload (</w:t>
      </w:r>
      <w:r w:rsidR="00252337">
        <w:t xml:space="preserve">e.g., </w:t>
      </w:r>
      <w:r>
        <w:t>LEO 600 and LEO 1200) and transparent payload (</w:t>
      </w:r>
      <w:r w:rsidR="00252337">
        <w:t xml:space="preserve">e.g., </w:t>
      </w:r>
      <w:r>
        <w:t xml:space="preserve">LEO 600, LEO 1200 and </w:t>
      </w:r>
      <w:r w:rsidR="005B6824">
        <w:t xml:space="preserve">GEO). </w:t>
      </w:r>
    </w:p>
    <w:p w14:paraId="0427EBCF" w14:textId="77777777" w:rsidR="005B6824" w:rsidRPr="00E858B1" w:rsidRDefault="005B6824" w:rsidP="00E858B1"/>
    <w:p w14:paraId="426C0366" w14:textId="3432CB7D" w:rsidR="009A4155" w:rsidRDefault="00DD5CC0" w:rsidP="00DD5CC0">
      <w:pPr>
        <w:pStyle w:val="Caption"/>
        <w:rPr>
          <w:b/>
          <w:bCs/>
          <w:i w:val="0"/>
          <w:iCs w:val="0"/>
          <w:color w:val="auto"/>
          <w:sz w:val="20"/>
          <w:szCs w:val="20"/>
        </w:rPr>
      </w:pPr>
      <w:bookmarkStart w:id="24" w:name="_Ref206064276"/>
      <w:r w:rsidRPr="00EC0753">
        <w:rPr>
          <w:b/>
          <w:bCs/>
          <w:i w:val="0"/>
          <w:iCs w:val="0"/>
          <w:color w:val="auto"/>
          <w:sz w:val="20"/>
          <w:szCs w:val="20"/>
        </w:rPr>
        <w:t xml:space="preserve">Proposal </w:t>
      </w:r>
      <w:r w:rsidRPr="00EC0753">
        <w:rPr>
          <w:b/>
          <w:bCs/>
          <w:i w:val="0"/>
          <w:iCs w:val="0"/>
          <w:color w:val="auto"/>
          <w:sz w:val="20"/>
          <w:szCs w:val="20"/>
        </w:rPr>
        <w:fldChar w:fldCharType="begin"/>
      </w:r>
      <w:r w:rsidRPr="00EC0753">
        <w:rPr>
          <w:b/>
          <w:bCs/>
          <w:i w:val="0"/>
          <w:iCs w:val="0"/>
          <w:color w:val="auto"/>
          <w:sz w:val="20"/>
          <w:szCs w:val="20"/>
        </w:rPr>
        <w:instrText xml:space="preserve"> SEQ Proposal \* ARABIC </w:instrText>
      </w:r>
      <w:r w:rsidRPr="00EC0753">
        <w:rPr>
          <w:b/>
          <w:bCs/>
          <w:i w:val="0"/>
          <w:iCs w:val="0"/>
          <w:color w:val="auto"/>
          <w:sz w:val="20"/>
          <w:szCs w:val="20"/>
        </w:rPr>
        <w:fldChar w:fldCharType="separate"/>
      </w:r>
      <w:r w:rsidR="00C36889">
        <w:rPr>
          <w:b/>
          <w:bCs/>
          <w:i w:val="0"/>
          <w:iCs w:val="0"/>
          <w:noProof/>
          <w:color w:val="auto"/>
          <w:sz w:val="20"/>
          <w:szCs w:val="20"/>
        </w:rPr>
        <w:t>6</w:t>
      </w:r>
      <w:r w:rsidRPr="00EC0753">
        <w:rPr>
          <w:b/>
          <w:bCs/>
          <w:i w:val="0"/>
          <w:iCs w:val="0"/>
          <w:color w:val="auto"/>
          <w:sz w:val="20"/>
          <w:szCs w:val="20"/>
        </w:rPr>
        <w:fldChar w:fldCharType="end"/>
      </w:r>
      <w:r w:rsidRPr="00EC0753">
        <w:rPr>
          <w:b/>
          <w:bCs/>
          <w:i w:val="0"/>
          <w:iCs w:val="0"/>
          <w:color w:val="auto"/>
          <w:sz w:val="20"/>
          <w:szCs w:val="20"/>
        </w:rPr>
        <w:t xml:space="preserve">: </w:t>
      </w:r>
      <w:r w:rsidR="00B41413" w:rsidRPr="00EC0753">
        <w:rPr>
          <w:b/>
          <w:bCs/>
          <w:i w:val="0"/>
          <w:iCs w:val="0"/>
          <w:color w:val="auto"/>
          <w:sz w:val="20"/>
          <w:szCs w:val="20"/>
        </w:rPr>
        <w:t xml:space="preserve">The impact of location uncertainty on the uplink transmission timing and frequency error needs to be studied and </w:t>
      </w:r>
      <w:r w:rsidR="00EA167D">
        <w:rPr>
          <w:b/>
          <w:bCs/>
          <w:i w:val="0"/>
          <w:iCs w:val="0"/>
          <w:color w:val="auto"/>
          <w:sz w:val="20"/>
          <w:szCs w:val="20"/>
        </w:rPr>
        <w:t>feasibility of</w:t>
      </w:r>
      <w:r w:rsidR="00B41413" w:rsidRPr="00EC0753">
        <w:rPr>
          <w:b/>
          <w:bCs/>
          <w:i w:val="0"/>
          <w:iCs w:val="0"/>
          <w:color w:val="auto"/>
          <w:sz w:val="20"/>
          <w:szCs w:val="20"/>
        </w:rPr>
        <w:t xml:space="preserve"> </w:t>
      </w:r>
      <w:r w:rsidR="00D1206A">
        <w:rPr>
          <w:b/>
          <w:bCs/>
          <w:i w:val="0"/>
          <w:iCs w:val="0"/>
          <w:color w:val="auto"/>
          <w:sz w:val="20"/>
          <w:szCs w:val="20"/>
        </w:rPr>
        <w:t xml:space="preserve">improved </w:t>
      </w:r>
      <w:r w:rsidR="00B41413" w:rsidRPr="00EC0753">
        <w:rPr>
          <w:b/>
          <w:bCs/>
          <w:i w:val="0"/>
          <w:iCs w:val="0"/>
          <w:color w:val="auto"/>
          <w:sz w:val="20"/>
          <w:szCs w:val="20"/>
        </w:rPr>
        <w:t>closed-loop correction for all scenarios within the scope of the SID.</w:t>
      </w:r>
      <w:bookmarkEnd w:id="24"/>
    </w:p>
    <w:p w14:paraId="515FEA83" w14:textId="2DE28CA3" w:rsidR="0025513D" w:rsidRDefault="00C42C06" w:rsidP="0025513D">
      <w:pPr>
        <w:pStyle w:val="Heading2"/>
      </w:pPr>
      <w:r>
        <w:t>Inter-satellite handover</w:t>
      </w:r>
    </w:p>
    <w:p w14:paraId="34AB9BCB" w14:textId="7A641785" w:rsidR="00B756B4" w:rsidRDefault="00561708" w:rsidP="00C42C06">
      <w:pPr>
        <w:rPr>
          <w:lang w:eastAsia="x-none"/>
        </w:rPr>
      </w:pPr>
      <w:r>
        <w:rPr>
          <w:lang w:eastAsia="x-none"/>
        </w:rPr>
        <w:t xml:space="preserve">For </w:t>
      </w:r>
      <w:r w:rsidR="00806656">
        <w:rPr>
          <w:lang w:eastAsia="x-none"/>
        </w:rPr>
        <w:t>NGSO (</w:t>
      </w:r>
      <w:r w:rsidR="004406E2">
        <w:rPr>
          <w:lang w:eastAsia="x-none"/>
        </w:rPr>
        <w:t>e.g.</w:t>
      </w:r>
      <w:r w:rsidR="00806656">
        <w:rPr>
          <w:lang w:eastAsia="x-none"/>
        </w:rPr>
        <w:t xml:space="preserve">, </w:t>
      </w:r>
      <w:r>
        <w:rPr>
          <w:lang w:eastAsia="x-none"/>
        </w:rPr>
        <w:t>LEO 600 and 1200 km</w:t>
      </w:r>
      <w:r w:rsidR="00806656">
        <w:rPr>
          <w:lang w:eastAsia="x-none"/>
        </w:rPr>
        <w:t>)</w:t>
      </w:r>
      <w:r>
        <w:rPr>
          <w:lang w:eastAsia="x-none"/>
        </w:rPr>
        <w:t xml:space="preserve"> </w:t>
      </w:r>
      <w:r w:rsidR="004406E2">
        <w:rPr>
          <w:lang w:eastAsia="x-none"/>
        </w:rPr>
        <w:t xml:space="preserve">satellite </w:t>
      </w:r>
      <w:r>
        <w:rPr>
          <w:lang w:eastAsia="x-none"/>
        </w:rPr>
        <w:t xml:space="preserve">orbits, the time a satellite is visible to </w:t>
      </w:r>
      <w:r w:rsidR="004B2E7D">
        <w:rPr>
          <w:lang w:eastAsia="x-none"/>
        </w:rPr>
        <w:t>any given UE is</w:t>
      </w:r>
      <w:r w:rsidR="002E7678">
        <w:rPr>
          <w:lang w:eastAsia="x-none"/>
        </w:rPr>
        <w:t>, at most,</w:t>
      </w:r>
      <w:r w:rsidR="004B2E7D">
        <w:rPr>
          <w:lang w:eastAsia="x-none"/>
        </w:rPr>
        <w:t xml:space="preserve"> only a few minutes</w:t>
      </w:r>
      <w:r w:rsidR="00D26DEA">
        <w:rPr>
          <w:lang w:eastAsia="x-none"/>
        </w:rPr>
        <w:t xml:space="preserve"> (exact time will depend upon geometry </w:t>
      </w:r>
      <w:r w:rsidR="00131EFA">
        <w:rPr>
          <w:lang w:eastAsia="x-none"/>
        </w:rPr>
        <w:t xml:space="preserve">(the satellite orbit?) </w:t>
      </w:r>
      <w:r w:rsidR="00D26DEA">
        <w:rPr>
          <w:lang w:eastAsia="x-none"/>
        </w:rPr>
        <w:t xml:space="preserve">and minimum acceptable elevation angle). </w:t>
      </w:r>
      <w:r w:rsidR="00FE7398">
        <w:rPr>
          <w:lang w:eastAsia="x-none"/>
        </w:rPr>
        <w:t>Hence, the handover and</w:t>
      </w:r>
      <w:r w:rsidR="00F10AE2">
        <w:rPr>
          <w:lang w:eastAsia="x-none"/>
        </w:rPr>
        <w:t>/</w:t>
      </w:r>
      <w:r w:rsidR="00FE7398">
        <w:rPr>
          <w:lang w:eastAsia="x-none"/>
        </w:rPr>
        <w:t xml:space="preserve">or satellite switch process </w:t>
      </w:r>
      <w:r w:rsidR="00F12DC5">
        <w:rPr>
          <w:lang w:eastAsia="x-none"/>
        </w:rPr>
        <w:t xml:space="preserve">may </w:t>
      </w:r>
      <w:r w:rsidR="00056479">
        <w:rPr>
          <w:lang w:eastAsia="x-none"/>
        </w:rPr>
        <w:t xml:space="preserve">be expected </w:t>
      </w:r>
      <w:r w:rsidR="00131EFA">
        <w:rPr>
          <w:lang w:eastAsia="x-none"/>
        </w:rPr>
        <w:t xml:space="preserve">to </w:t>
      </w:r>
      <w:r w:rsidR="00F12DC5">
        <w:rPr>
          <w:lang w:eastAsia="x-none"/>
        </w:rPr>
        <w:t xml:space="preserve">occur several times whilst an accurate and up to date GNSS fix is unavailable. </w:t>
      </w:r>
    </w:p>
    <w:p w14:paraId="42686630" w14:textId="77777777" w:rsidR="00F50928" w:rsidRDefault="00F50928" w:rsidP="00C42C06">
      <w:pPr>
        <w:rPr>
          <w:lang w:eastAsia="x-none"/>
        </w:rPr>
      </w:pPr>
    </w:p>
    <w:p w14:paraId="028C71D4" w14:textId="4E0A0AA9" w:rsidR="001946AD" w:rsidRDefault="002F3865" w:rsidP="00C42C06">
      <w:pPr>
        <w:rPr>
          <w:lang w:eastAsia="x-none"/>
        </w:rPr>
      </w:pPr>
      <w:r>
        <w:rPr>
          <w:lang w:eastAsia="x-none"/>
        </w:rPr>
        <w:t>For the GEO</w:t>
      </w:r>
      <w:r w:rsidR="00D22C41">
        <w:rPr>
          <w:lang w:eastAsia="x-none"/>
        </w:rPr>
        <w:t>/</w:t>
      </w:r>
      <w:r w:rsidR="00131EFA">
        <w:rPr>
          <w:lang w:eastAsia="x-none"/>
        </w:rPr>
        <w:t xml:space="preserve">GSO </w:t>
      </w:r>
      <w:r>
        <w:rPr>
          <w:lang w:eastAsia="x-none"/>
        </w:rPr>
        <w:t xml:space="preserve">case, </w:t>
      </w:r>
      <w:r w:rsidR="00E42E0C">
        <w:rPr>
          <w:lang w:eastAsia="x-none"/>
        </w:rPr>
        <w:t xml:space="preserve">a </w:t>
      </w:r>
      <w:r w:rsidR="00A61987">
        <w:rPr>
          <w:lang w:eastAsia="x-none"/>
        </w:rPr>
        <w:t xml:space="preserve">UE may need to handover between </w:t>
      </w:r>
      <w:r w:rsidR="00131EFA">
        <w:rPr>
          <w:lang w:eastAsia="x-none"/>
        </w:rPr>
        <w:t xml:space="preserve">serving </w:t>
      </w:r>
      <w:r w:rsidR="00B756B4">
        <w:rPr>
          <w:lang w:eastAsia="x-none"/>
        </w:rPr>
        <w:t>satellites</w:t>
      </w:r>
      <w:r w:rsidR="00E42E0C">
        <w:rPr>
          <w:lang w:eastAsia="x-none"/>
        </w:rPr>
        <w:t>, especially for UE and VSAT UE mounted on fast moving platforms</w:t>
      </w:r>
      <w:r w:rsidR="00B756B4">
        <w:rPr>
          <w:lang w:eastAsia="x-none"/>
        </w:rPr>
        <w:t xml:space="preserve"> (e.g., avionics case). </w:t>
      </w:r>
    </w:p>
    <w:p w14:paraId="5784A957" w14:textId="77777777" w:rsidR="00B876AD" w:rsidRDefault="00B876AD" w:rsidP="00C42C06">
      <w:pPr>
        <w:rPr>
          <w:lang w:eastAsia="x-none"/>
        </w:rPr>
      </w:pPr>
    </w:p>
    <w:p w14:paraId="50B24071" w14:textId="217777E0" w:rsidR="000962E1" w:rsidRPr="00E6758A" w:rsidRDefault="00B876AD" w:rsidP="000962E1">
      <w:pPr>
        <w:pStyle w:val="Caption"/>
        <w:rPr>
          <w:b/>
          <w:bCs/>
          <w:i w:val="0"/>
          <w:iCs w:val="0"/>
          <w:color w:val="auto"/>
          <w:sz w:val="20"/>
          <w:szCs w:val="20"/>
        </w:rPr>
      </w:pPr>
      <w:bookmarkStart w:id="25" w:name="_Ref206074577"/>
      <w:r w:rsidRPr="00E6758A">
        <w:rPr>
          <w:b/>
          <w:bCs/>
          <w:i w:val="0"/>
          <w:iCs w:val="0"/>
          <w:color w:val="auto"/>
          <w:sz w:val="20"/>
          <w:szCs w:val="20"/>
        </w:rPr>
        <w:t xml:space="preserve">Observation </w:t>
      </w:r>
      <w:r w:rsidRPr="00E6758A">
        <w:rPr>
          <w:b/>
          <w:bCs/>
          <w:i w:val="0"/>
          <w:iCs w:val="0"/>
          <w:color w:val="auto"/>
          <w:sz w:val="20"/>
          <w:szCs w:val="20"/>
        </w:rPr>
        <w:fldChar w:fldCharType="begin"/>
      </w:r>
      <w:r w:rsidRPr="00E6758A">
        <w:rPr>
          <w:b/>
          <w:bCs/>
          <w:i w:val="0"/>
          <w:iCs w:val="0"/>
          <w:color w:val="auto"/>
          <w:sz w:val="20"/>
          <w:szCs w:val="20"/>
        </w:rPr>
        <w:instrText xml:space="preserve"> SEQ Observation \* ARABIC </w:instrText>
      </w:r>
      <w:r w:rsidRPr="00E6758A">
        <w:rPr>
          <w:b/>
          <w:bCs/>
          <w:i w:val="0"/>
          <w:iCs w:val="0"/>
          <w:color w:val="auto"/>
          <w:sz w:val="20"/>
          <w:szCs w:val="20"/>
        </w:rPr>
        <w:fldChar w:fldCharType="separate"/>
      </w:r>
      <w:r w:rsidR="00412CA6">
        <w:rPr>
          <w:b/>
          <w:bCs/>
          <w:i w:val="0"/>
          <w:iCs w:val="0"/>
          <w:noProof/>
          <w:color w:val="auto"/>
          <w:sz w:val="20"/>
          <w:szCs w:val="20"/>
        </w:rPr>
        <w:t>9</w:t>
      </w:r>
      <w:r w:rsidRPr="00E6758A">
        <w:rPr>
          <w:b/>
          <w:bCs/>
          <w:i w:val="0"/>
          <w:iCs w:val="0"/>
          <w:color w:val="auto"/>
          <w:sz w:val="20"/>
          <w:szCs w:val="20"/>
        </w:rPr>
        <w:fldChar w:fldCharType="end"/>
      </w:r>
      <w:r w:rsidRPr="00E6758A">
        <w:rPr>
          <w:b/>
          <w:bCs/>
          <w:i w:val="0"/>
          <w:iCs w:val="0"/>
          <w:color w:val="auto"/>
          <w:sz w:val="20"/>
          <w:szCs w:val="20"/>
        </w:rPr>
        <w:t xml:space="preserve">: For UE served by </w:t>
      </w:r>
      <w:r w:rsidR="00A01630" w:rsidRPr="00E6758A">
        <w:rPr>
          <w:b/>
          <w:bCs/>
          <w:i w:val="0"/>
          <w:iCs w:val="0"/>
          <w:color w:val="auto"/>
          <w:sz w:val="20"/>
          <w:szCs w:val="20"/>
        </w:rPr>
        <w:t xml:space="preserve">NGSO the UE will need to change </w:t>
      </w:r>
      <w:r w:rsidR="00336472" w:rsidRPr="00E6758A">
        <w:rPr>
          <w:b/>
          <w:bCs/>
          <w:i w:val="0"/>
          <w:iCs w:val="0"/>
          <w:color w:val="auto"/>
          <w:sz w:val="20"/>
          <w:szCs w:val="20"/>
        </w:rPr>
        <w:t>serving satellite</w:t>
      </w:r>
      <w:r w:rsidR="000962E1" w:rsidRPr="00E6758A">
        <w:rPr>
          <w:b/>
          <w:bCs/>
          <w:i w:val="0"/>
          <w:iCs w:val="0"/>
          <w:color w:val="auto"/>
          <w:sz w:val="20"/>
          <w:szCs w:val="20"/>
        </w:rPr>
        <w:t xml:space="preserve"> whilst GNSS is unavailable.</w:t>
      </w:r>
      <w:bookmarkEnd w:id="25"/>
    </w:p>
    <w:p w14:paraId="29E5E986" w14:textId="4291E162" w:rsidR="00604379" w:rsidRPr="00E6758A" w:rsidRDefault="00604379" w:rsidP="00604379">
      <w:pPr>
        <w:pStyle w:val="Caption"/>
        <w:rPr>
          <w:b/>
          <w:bCs/>
          <w:i w:val="0"/>
          <w:iCs w:val="0"/>
          <w:color w:val="auto"/>
          <w:sz w:val="20"/>
          <w:szCs w:val="20"/>
        </w:rPr>
      </w:pPr>
      <w:bookmarkStart w:id="26" w:name="_Ref206074589"/>
      <w:r w:rsidRPr="00E6758A">
        <w:rPr>
          <w:b/>
          <w:bCs/>
          <w:i w:val="0"/>
          <w:iCs w:val="0"/>
          <w:color w:val="auto"/>
          <w:sz w:val="20"/>
          <w:szCs w:val="20"/>
        </w:rPr>
        <w:t xml:space="preserve">Observation </w:t>
      </w:r>
      <w:r w:rsidRPr="00E6758A">
        <w:rPr>
          <w:b/>
          <w:bCs/>
          <w:i w:val="0"/>
          <w:iCs w:val="0"/>
          <w:color w:val="auto"/>
          <w:sz w:val="20"/>
          <w:szCs w:val="20"/>
        </w:rPr>
        <w:fldChar w:fldCharType="begin"/>
      </w:r>
      <w:r w:rsidRPr="00E6758A">
        <w:rPr>
          <w:b/>
          <w:bCs/>
          <w:i w:val="0"/>
          <w:iCs w:val="0"/>
          <w:color w:val="auto"/>
          <w:sz w:val="20"/>
          <w:szCs w:val="20"/>
        </w:rPr>
        <w:instrText xml:space="preserve"> SEQ Observation \* ARABIC </w:instrText>
      </w:r>
      <w:r w:rsidRPr="00E6758A">
        <w:rPr>
          <w:b/>
          <w:bCs/>
          <w:i w:val="0"/>
          <w:iCs w:val="0"/>
          <w:color w:val="auto"/>
          <w:sz w:val="20"/>
          <w:szCs w:val="20"/>
        </w:rPr>
        <w:fldChar w:fldCharType="separate"/>
      </w:r>
      <w:r w:rsidR="00412CA6">
        <w:rPr>
          <w:b/>
          <w:bCs/>
          <w:i w:val="0"/>
          <w:iCs w:val="0"/>
          <w:noProof/>
          <w:color w:val="auto"/>
          <w:sz w:val="20"/>
          <w:szCs w:val="20"/>
        </w:rPr>
        <w:t>10</w:t>
      </w:r>
      <w:r w:rsidRPr="00E6758A">
        <w:rPr>
          <w:b/>
          <w:bCs/>
          <w:i w:val="0"/>
          <w:iCs w:val="0"/>
          <w:color w:val="auto"/>
          <w:sz w:val="20"/>
          <w:szCs w:val="20"/>
        </w:rPr>
        <w:fldChar w:fldCharType="end"/>
      </w:r>
      <w:r w:rsidRPr="00E6758A">
        <w:rPr>
          <w:b/>
          <w:bCs/>
          <w:i w:val="0"/>
          <w:iCs w:val="0"/>
          <w:color w:val="auto"/>
          <w:sz w:val="20"/>
          <w:szCs w:val="20"/>
        </w:rPr>
        <w:t>: For a UE served by GEO, the UE may need to change serving satellite whilst GNSS is unavailable.</w:t>
      </w:r>
      <w:bookmarkEnd w:id="26"/>
    </w:p>
    <w:p w14:paraId="37F5F495" w14:textId="13DFEF0B" w:rsidR="00C42C06" w:rsidRPr="00E6758A" w:rsidRDefault="00C36889" w:rsidP="00B876AD">
      <w:pPr>
        <w:pStyle w:val="Caption"/>
        <w:rPr>
          <w:b/>
          <w:bCs/>
          <w:i w:val="0"/>
          <w:iCs w:val="0"/>
          <w:color w:val="auto"/>
          <w:sz w:val="20"/>
          <w:szCs w:val="20"/>
        </w:rPr>
      </w:pPr>
      <w:bookmarkStart w:id="27" w:name="_Ref206074599"/>
      <w:r w:rsidRPr="00E6758A">
        <w:rPr>
          <w:b/>
          <w:bCs/>
          <w:i w:val="0"/>
          <w:iCs w:val="0"/>
          <w:color w:val="auto"/>
          <w:sz w:val="20"/>
          <w:szCs w:val="20"/>
        </w:rPr>
        <w:lastRenderedPageBreak/>
        <w:t xml:space="preserve">Proposal </w:t>
      </w:r>
      <w:r w:rsidRPr="00E6758A">
        <w:rPr>
          <w:b/>
          <w:bCs/>
          <w:i w:val="0"/>
          <w:iCs w:val="0"/>
          <w:color w:val="auto"/>
          <w:sz w:val="20"/>
          <w:szCs w:val="20"/>
        </w:rPr>
        <w:fldChar w:fldCharType="begin"/>
      </w:r>
      <w:r w:rsidRPr="00E6758A">
        <w:rPr>
          <w:b/>
          <w:bCs/>
          <w:i w:val="0"/>
          <w:iCs w:val="0"/>
          <w:color w:val="auto"/>
          <w:sz w:val="20"/>
          <w:szCs w:val="20"/>
        </w:rPr>
        <w:instrText xml:space="preserve"> SEQ Proposal \* ARABIC </w:instrText>
      </w:r>
      <w:r w:rsidRPr="00E6758A">
        <w:rPr>
          <w:b/>
          <w:bCs/>
          <w:i w:val="0"/>
          <w:iCs w:val="0"/>
          <w:color w:val="auto"/>
          <w:sz w:val="20"/>
          <w:szCs w:val="20"/>
        </w:rPr>
        <w:fldChar w:fldCharType="separate"/>
      </w:r>
      <w:r w:rsidRPr="00E6758A">
        <w:rPr>
          <w:b/>
          <w:bCs/>
          <w:i w:val="0"/>
          <w:iCs w:val="0"/>
          <w:color w:val="auto"/>
          <w:sz w:val="20"/>
          <w:szCs w:val="20"/>
        </w:rPr>
        <w:t>7</w:t>
      </w:r>
      <w:r w:rsidRPr="00E6758A">
        <w:rPr>
          <w:b/>
          <w:bCs/>
          <w:i w:val="0"/>
          <w:iCs w:val="0"/>
          <w:color w:val="auto"/>
          <w:sz w:val="20"/>
          <w:szCs w:val="20"/>
        </w:rPr>
        <w:fldChar w:fldCharType="end"/>
      </w:r>
      <w:r w:rsidRPr="00E6758A">
        <w:rPr>
          <w:b/>
          <w:bCs/>
          <w:i w:val="0"/>
          <w:iCs w:val="0"/>
          <w:color w:val="auto"/>
          <w:sz w:val="20"/>
          <w:szCs w:val="20"/>
        </w:rPr>
        <w:t xml:space="preserve">: The </w:t>
      </w:r>
      <w:r w:rsidR="000962E1" w:rsidRPr="00E6758A">
        <w:rPr>
          <w:b/>
          <w:bCs/>
          <w:i w:val="0"/>
          <w:iCs w:val="0"/>
          <w:color w:val="auto"/>
          <w:sz w:val="20"/>
          <w:szCs w:val="20"/>
        </w:rPr>
        <w:t xml:space="preserve">study </w:t>
      </w:r>
      <w:r w:rsidRPr="00E6758A">
        <w:rPr>
          <w:b/>
          <w:bCs/>
          <w:i w:val="0"/>
          <w:iCs w:val="0"/>
          <w:color w:val="auto"/>
          <w:sz w:val="20"/>
          <w:szCs w:val="20"/>
        </w:rPr>
        <w:t xml:space="preserve">should consider </w:t>
      </w:r>
      <w:r w:rsidR="002F3865" w:rsidRPr="00E6758A">
        <w:rPr>
          <w:b/>
          <w:bCs/>
          <w:i w:val="0"/>
          <w:iCs w:val="0"/>
          <w:color w:val="auto"/>
          <w:sz w:val="20"/>
          <w:szCs w:val="20"/>
        </w:rPr>
        <w:t xml:space="preserve">handover between satellites </w:t>
      </w:r>
      <w:r w:rsidR="000962E1" w:rsidRPr="00E6758A">
        <w:rPr>
          <w:b/>
          <w:bCs/>
          <w:i w:val="0"/>
          <w:iCs w:val="0"/>
          <w:color w:val="auto"/>
          <w:sz w:val="20"/>
          <w:szCs w:val="20"/>
        </w:rPr>
        <w:t>i</w:t>
      </w:r>
      <w:r w:rsidR="0088342B">
        <w:rPr>
          <w:b/>
          <w:bCs/>
          <w:i w:val="0"/>
          <w:iCs w:val="0"/>
          <w:color w:val="auto"/>
          <w:sz w:val="20"/>
          <w:szCs w:val="20"/>
        </w:rPr>
        <w:t xml:space="preserve">ncluding if </w:t>
      </w:r>
      <w:r w:rsidR="000962E1" w:rsidRPr="00E6758A">
        <w:rPr>
          <w:b/>
          <w:bCs/>
          <w:i w:val="0"/>
          <w:iCs w:val="0"/>
          <w:color w:val="auto"/>
          <w:sz w:val="20"/>
          <w:szCs w:val="20"/>
        </w:rPr>
        <w:t xml:space="preserve">handover </w:t>
      </w:r>
      <w:r w:rsidR="00E75BFF">
        <w:rPr>
          <w:b/>
          <w:bCs/>
          <w:i w:val="0"/>
          <w:iCs w:val="0"/>
          <w:color w:val="auto"/>
          <w:sz w:val="20"/>
          <w:szCs w:val="20"/>
        </w:rPr>
        <w:t xml:space="preserve">can use </w:t>
      </w:r>
      <w:r w:rsidR="000962E1" w:rsidRPr="00E6758A">
        <w:rPr>
          <w:b/>
          <w:bCs/>
          <w:i w:val="0"/>
          <w:iCs w:val="0"/>
          <w:color w:val="auto"/>
          <w:sz w:val="20"/>
          <w:szCs w:val="20"/>
        </w:rPr>
        <w:t xml:space="preserve">a better estimation of </w:t>
      </w:r>
      <w:r w:rsidR="001A4F9B" w:rsidRPr="00E6758A">
        <w:rPr>
          <w:b/>
          <w:bCs/>
          <w:i w:val="0"/>
          <w:iCs w:val="0"/>
          <w:color w:val="auto"/>
          <w:sz w:val="20"/>
          <w:szCs w:val="20"/>
        </w:rPr>
        <w:t xml:space="preserve">initial </w:t>
      </w:r>
      <w:r w:rsidR="000962E1" w:rsidRPr="00E6758A">
        <w:rPr>
          <w:b/>
          <w:bCs/>
          <w:i w:val="0"/>
          <w:iCs w:val="0"/>
          <w:color w:val="auto"/>
          <w:sz w:val="20"/>
          <w:szCs w:val="20"/>
        </w:rPr>
        <w:t>timing and frequency</w:t>
      </w:r>
      <w:bookmarkEnd w:id="27"/>
      <w:r w:rsidR="00C366E1">
        <w:rPr>
          <w:b/>
          <w:bCs/>
          <w:i w:val="0"/>
          <w:iCs w:val="0"/>
          <w:color w:val="auto"/>
          <w:sz w:val="20"/>
          <w:szCs w:val="20"/>
        </w:rPr>
        <w:t xml:space="preserve"> than for initial access. </w:t>
      </w:r>
    </w:p>
    <w:p w14:paraId="2A9CC270" w14:textId="44CB27E9" w:rsidR="009763FC" w:rsidRDefault="009763FC" w:rsidP="00350300">
      <w:pPr>
        <w:pStyle w:val="Heading1"/>
      </w:pPr>
      <w:r>
        <w:t>Conclusions</w:t>
      </w:r>
    </w:p>
    <w:p w14:paraId="769A4897" w14:textId="77777777" w:rsidR="000E29DD" w:rsidRDefault="000E29DD" w:rsidP="000E29DD">
      <w:pPr>
        <w:rPr>
          <w:lang w:eastAsia="x-none"/>
        </w:rPr>
      </w:pPr>
    </w:p>
    <w:p w14:paraId="1AF39FDE" w14:textId="737210EB" w:rsidR="00FD0744" w:rsidRDefault="00687CA7" w:rsidP="000E29DD">
      <w:pPr>
        <w:rPr>
          <w:lang w:eastAsia="x-none"/>
        </w:rPr>
      </w:pPr>
      <w:r>
        <w:rPr>
          <w:lang w:eastAsia="x-none"/>
        </w:rPr>
        <w:t>On the subject of ‘GNSS resilience’</w:t>
      </w:r>
      <w:r w:rsidR="004715EE">
        <w:rPr>
          <w:lang w:eastAsia="x-none"/>
        </w:rPr>
        <w:t>,</w:t>
      </w:r>
      <w:r w:rsidR="00A93ED9">
        <w:rPr>
          <w:lang w:eastAsia="x-none"/>
        </w:rPr>
        <w:t xml:space="preserve"> the </w:t>
      </w:r>
      <w:r w:rsidR="00F46391">
        <w:rPr>
          <w:lang w:eastAsia="x-none"/>
        </w:rPr>
        <w:t xml:space="preserve">contribution starts by introducing the </w:t>
      </w:r>
      <w:r w:rsidR="00A93ED9">
        <w:rPr>
          <w:lang w:eastAsia="x-none"/>
        </w:rPr>
        <w:t>present</w:t>
      </w:r>
      <w:r w:rsidR="00C07E95">
        <w:rPr>
          <w:lang w:eastAsia="x-none"/>
        </w:rPr>
        <w:t xml:space="preserve"> </w:t>
      </w:r>
      <w:r w:rsidR="004A52A8">
        <w:rPr>
          <w:lang w:eastAsia="x-none"/>
        </w:rPr>
        <w:t xml:space="preserve">compensation method and associated </w:t>
      </w:r>
      <w:r w:rsidR="00C07E95">
        <w:rPr>
          <w:lang w:eastAsia="x-none"/>
        </w:rPr>
        <w:t>timing</w:t>
      </w:r>
      <w:r w:rsidR="00A93ED9">
        <w:rPr>
          <w:lang w:eastAsia="x-none"/>
        </w:rPr>
        <w:t xml:space="preserve"> specifications</w:t>
      </w:r>
      <w:r w:rsidR="00953E59">
        <w:rPr>
          <w:lang w:eastAsia="x-none"/>
        </w:rPr>
        <w:t xml:space="preserve"> (as interpreted by RAN4)</w:t>
      </w:r>
      <w:r w:rsidR="00A93ED9">
        <w:rPr>
          <w:lang w:eastAsia="x-none"/>
        </w:rPr>
        <w:t xml:space="preserve"> are discussed</w:t>
      </w:r>
      <w:r w:rsidR="00C07E95">
        <w:rPr>
          <w:lang w:eastAsia="x-none"/>
        </w:rPr>
        <w:t>.</w:t>
      </w:r>
      <w:r w:rsidR="00A93ED9">
        <w:rPr>
          <w:lang w:eastAsia="x-none"/>
        </w:rPr>
        <w:t xml:space="preserve"> </w:t>
      </w:r>
      <w:r w:rsidR="00922896">
        <w:rPr>
          <w:lang w:eastAsia="x-none"/>
        </w:rPr>
        <w:t xml:space="preserve">Areas for further study are </w:t>
      </w:r>
      <w:r w:rsidR="004A52A8">
        <w:rPr>
          <w:lang w:eastAsia="x-none"/>
        </w:rPr>
        <w:t>proposed</w:t>
      </w:r>
      <w:r w:rsidR="00B55348">
        <w:rPr>
          <w:lang w:eastAsia="x-none"/>
        </w:rPr>
        <w:t xml:space="preserve"> for improving initial access and connected mode</w:t>
      </w:r>
      <w:r w:rsidR="007025B9">
        <w:rPr>
          <w:lang w:eastAsia="x-none"/>
        </w:rPr>
        <w:t xml:space="preserve"> </w:t>
      </w:r>
      <w:r w:rsidR="008A2EF4">
        <w:rPr>
          <w:lang w:eastAsia="x-none"/>
        </w:rPr>
        <w:t>whilst ma</w:t>
      </w:r>
      <w:r w:rsidR="00131EFA">
        <w:rPr>
          <w:lang w:eastAsia="x-none"/>
        </w:rPr>
        <w:t>in</w:t>
      </w:r>
      <w:r w:rsidR="008A2EF4">
        <w:rPr>
          <w:lang w:eastAsia="x-none"/>
        </w:rPr>
        <w:t xml:space="preserve">taining the </w:t>
      </w:r>
      <w:r w:rsidR="00440E86" w:rsidRPr="00440E86">
        <w:rPr>
          <w:lang w:eastAsia="x-none"/>
        </w:rPr>
        <w:t xml:space="preserve">core aspects defined from of Rel-17 onwards system architecture. </w:t>
      </w:r>
    </w:p>
    <w:p w14:paraId="76C92F11" w14:textId="77777777" w:rsidR="00FD0744" w:rsidRDefault="00FD0744" w:rsidP="000E29DD">
      <w:pPr>
        <w:rPr>
          <w:lang w:eastAsia="x-none"/>
        </w:rPr>
      </w:pPr>
    </w:p>
    <w:p w14:paraId="1079FCBA" w14:textId="2CE7AFE8" w:rsidR="00092232" w:rsidRDefault="00C07E95" w:rsidP="000E29DD">
      <w:pPr>
        <w:rPr>
          <w:lang w:eastAsia="x-none"/>
        </w:rPr>
      </w:pPr>
      <w:r>
        <w:rPr>
          <w:lang w:eastAsia="x-none"/>
        </w:rPr>
        <w:t>A</w:t>
      </w:r>
      <w:r w:rsidR="00A93ED9">
        <w:rPr>
          <w:lang w:eastAsia="x-none"/>
        </w:rPr>
        <w:t>n example</w:t>
      </w:r>
      <w:r w:rsidR="00FD0744">
        <w:rPr>
          <w:lang w:eastAsia="x-none"/>
        </w:rPr>
        <w:t xml:space="preserve"> of the challenge </w:t>
      </w:r>
      <w:r w:rsidR="00CA3378">
        <w:rPr>
          <w:lang w:eastAsia="x-none"/>
        </w:rPr>
        <w:t>to operate with reduced location accuracy</w:t>
      </w:r>
      <w:r w:rsidR="00452E63">
        <w:rPr>
          <w:lang w:eastAsia="x-none"/>
        </w:rPr>
        <w:t>, based on Ku band,</w:t>
      </w:r>
      <w:r w:rsidR="00A93ED9">
        <w:rPr>
          <w:lang w:eastAsia="x-none"/>
        </w:rPr>
        <w:t xml:space="preserve"> </w:t>
      </w:r>
      <w:r w:rsidR="004A52A8">
        <w:rPr>
          <w:lang w:eastAsia="x-none"/>
        </w:rPr>
        <w:t xml:space="preserve">is </w:t>
      </w:r>
      <w:r w:rsidR="00016EE9">
        <w:rPr>
          <w:lang w:eastAsia="x-none"/>
        </w:rPr>
        <w:t xml:space="preserve">provided </w:t>
      </w:r>
      <w:r w:rsidR="00092232">
        <w:rPr>
          <w:lang w:eastAsia="x-none"/>
        </w:rPr>
        <w:t xml:space="preserve">to illustrate </w:t>
      </w:r>
      <w:r w:rsidR="00016EE9">
        <w:rPr>
          <w:lang w:eastAsia="x-none"/>
        </w:rPr>
        <w:t xml:space="preserve">the impact of </w:t>
      </w:r>
      <w:r w:rsidR="00CA3378">
        <w:rPr>
          <w:lang w:eastAsia="x-none"/>
        </w:rPr>
        <w:t xml:space="preserve">a 2.5 km </w:t>
      </w:r>
      <w:r w:rsidR="004715EE">
        <w:rPr>
          <w:lang w:eastAsia="x-none"/>
        </w:rPr>
        <w:t xml:space="preserve">UE </w:t>
      </w:r>
      <w:r w:rsidR="00016EE9">
        <w:rPr>
          <w:lang w:eastAsia="x-none"/>
        </w:rPr>
        <w:t>location error on SAN-UE distance (timing) and Doppler</w:t>
      </w:r>
      <w:r w:rsidR="004715EE">
        <w:rPr>
          <w:lang w:eastAsia="x-none"/>
        </w:rPr>
        <w:t>.</w:t>
      </w:r>
      <w:r w:rsidR="00092232">
        <w:rPr>
          <w:lang w:eastAsia="x-none"/>
        </w:rPr>
        <w:t xml:space="preserve"> </w:t>
      </w:r>
    </w:p>
    <w:p w14:paraId="01C9FD07" w14:textId="77777777" w:rsidR="00092232" w:rsidRDefault="00092232" w:rsidP="000E29DD">
      <w:pPr>
        <w:rPr>
          <w:lang w:eastAsia="x-none"/>
        </w:rPr>
      </w:pPr>
    </w:p>
    <w:p w14:paraId="7F9B7155" w14:textId="41F5ED1F" w:rsidR="000E29DD" w:rsidRPr="000E29DD" w:rsidRDefault="00092232" w:rsidP="000E29DD">
      <w:pPr>
        <w:rPr>
          <w:lang w:eastAsia="x-none"/>
        </w:rPr>
      </w:pPr>
      <w:r>
        <w:rPr>
          <w:lang w:eastAsia="x-none"/>
        </w:rPr>
        <w:t>T</w:t>
      </w:r>
      <w:r w:rsidR="000E29DD">
        <w:rPr>
          <w:lang w:eastAsia="x-none"/>
        </w:rPr>
        <w:t>he following observations and proposals are made for further consideration and discussion</w:t>
      </w:r>
      <w:r w:rsidR="00687CA7">
        <w:rPr>
          <w:lang w:eastAsia="x-none"/>
        </w:rPr>
        <w:t>:</w:t>
      </w:r>
    </w:p>
    <w:p w14:paraId="2A74F056" w14:textId="77777777" w:rsidR="002254D0" w:rsidRDefault="002254D0" w:rsidP="002254D0">
      <w:pPr>
        <w:rPr>
          <w:lang w:eastAsia="x-none"/>
        </w:rPr>
      </w:pPr>
    </w:p>
    <w:p w14:paraId="7F13A055" w14:textId="4CD8E7EF" w:rsidR="002254D0" w:rsidRPr="00D9708C" w:rsidRDefault="00EA2C52" w:rsidP="002254D0">
      <w:pPr>
        <w:rPr>
          <w:b/>
          <w:bCs/>
          <w:lang w:eastAsia="x-none"/>
        </w:rPr>
      </w:pPr>
      <w:r w:rsidRPr="00D9708C">
        <w:rPr>
          <w:b/>
          <w:bCs/>
          <w:lang w:eastAsia="x-none"/>
        </w:rPr>
        <w:fldChar w:fldCharType="begin"/>
      </w:r>
      <w:r w:rsidRPr="00D9708C">
        <w:rPr>
          <w:b/>
          <w:bCs/>
          <w:lang w:eastAsia="x-none"/>
        </w:rPr>
        <w:instrText xml:space="preserve"> REF _Ref205989715 \h </w:instrText>
      </w:r>
      <w:r w:rsidR="00403D8A" w:rsidRPr="00D9708C">
        <w:rPr>
          <w:b/>
          <w:bCs/>
          <w:lang w:eastAsia="x-none"/>
        </w:rPr>
        <w:instrText xml:space="preserve"> \* MERGEFORMAT </w:instrText>
      </w:r>
      <w:r w:rsidRPr="00D9708C">
        <w:rPr>
          <w:b/>
          <w:bCs/>
          <w:lang w:eastAsia="x-none"/>
        </w:rPr>
      </w:r>
      <w:r w:rsidRPr="00D9708C">
        <w:rPr>
          <w:b/>
          <w:bCs/>
          <w:lang w:eastAsia="x-none"/>
        </w:rPr>
        <w:fldChar w:fldCharType="separate"/>
      </w:r>
      <w:r w:rsidR="00DF6D9F" w:rsidRPr="00E96509">
        <w:rPr>
          <w:b/>
          <w:bCs/>
        </w:rPr>
        <w:t xml:space="preserve">Observation </w:t>
      </w:r>
      <w:r w:rsidR="00DF6D9F">
        <w:rPr>
          <w:b/>
          <w:bCs/>
          <w:noProof/>
        </w:rPr>
        <w:t>1</w:t>
      </w:r>
      <w:r w:rsidR="00DF6D9F" w:rsidRPr="00E96509">
        <w:rPr>
          <w:b/>
          <w:bCs/>
        </w:rPr>
        <w:t>: The Rel-17 timing compensation scheme provides open-loop (</w:t>
      </w:r>
      <m:oMath>
        <m:sSubSup>
          <m:sSubSupPr>
            <m:ctrlPr>
              <w:rPr>
                <w:rFonts w:ascii="Cambria Math" w:eastAsia="Times New Roman" w:hAnsi="Cambria Math"/>
                <w:b/>
                <w:bCs/>
                <w:szCs w:val="20"/>
                <w:lang w:eastAsia="en-GB"/>
              </w:rPr>
            </m:ctrlPr>
          </m:sSubSupPr>
          <m:e>
            <m:r>
              <m:rPr>
                <m:sty m:val="p"/>
              </m:rPr>
              <w:rPr>
                <w:rFonts w:ascii="Cambria Math" w:eastAsia="Times New Roman" w:hAnsi="Cambria Math"/>
                <w:szCs w:val="20"/>
                <w:lang w:eastAsia="en-GB"/>
              </w:rPr>
              <m:t>N</m:t>
            </m:r>
            <m:ctrlPr>
              <w:rPr>
                <w:rFonts w:ascii="Cambria Math" w:eastAsia="Times New Roman" w:hAnsi="Cambria Math"/>
                <w:b/>
                <w:bCs/>
                <w:i/>
                <w:iCs/>
                <w:szCs w:val="20"/>
                <w:lang w:eastAsia="en-GB"/>
              </w:rPr>
            </m:ctrlPr>
          </m:e>
          <m:sub>
            <m:r>
              <m:rPr>
                <m:sty m:val="p"/>
              </m:rPr>
              <w:rPr>
                <w:rFonts w:ascii="Cambria Math" w:eastAsia="Times New Roman" w:hAnsi="Cambria Math"/>
                <w:szCs w:val="20"/>
                <w:lang w:eastAsia="en-GB"/>
              </w:rPr>
              <m:t>TA</m:t>
            </m:r>
            <m:r>
              <m:rPr>
                <m:nor/>
              </m:rPr>
              <w:rPr>
                <w:rFonts w:ascii="Cambria Math" w:eastAsia="Times New Roman" w:hAnsi="Cambria Math"/>
                <w:b/>
                <w:bCs/>
                <w:szCs w:val="20"/>
                <w:lang w:eastAsia="en-GB"/>
              </w:rPr>
              <m:t>,adj</m:t>
            </m:r>
          </m:sub>
          <m:sup>
            <m:r>
              <m:rPr>
                <m:nor/>
              </m:rPr>
              <w:rPr>
                <w:rFonts w:ascii="Cambria Math" w:eastAsia="Times New Roman" w:hAnsi="Cambria Math"/>
                <w:b/>
                <w:bCs/>
                <w:szCs w:val="20"/>
                <w:lang w:eastAsia="en-GB"/>
              </w:rPr>
              <m:t>UE</m:t>
            </m:r>
          </m:sup>
        </m:sSubSup>
      </m:oMath>
      <w:r w:rsidR="00DF6D9F" w:rsidRPr="00E96509">
        <w:rPr>
          <w:b/>
          <w:bCs/>
        </w:rPr>
        <w:t>) and closed-loop (</w:t>
      </w:r>
      <m:oMath>
        <m:sSub>
          <m:sSubPr>
            <m:ctrlPr>
              <w:rPr>
                <w:rFonts w:ascii="Cambria Math" w:eastAsia="Times New Roman" w:hAnsi="Cambria Math"/>
                <w:b/>
                <w:bCs/>
                <w:szCs w:val="20"/>
                <w:lang w:eastAsia="en-GB"/>
              </w:rPr>
            </m:ctrlPr>
          </m:sSubPr>
          <m:e>
            <m:r>
              <m:rPr>
                <m:sty m:val="p"/>
              </m:rPr>
              <w:rPr>
                <w:rFonts w:ascii="Cambria Math" w:eastAsia="Times New Roman" w:hAnsi="Cambria Math"/>
                <w:szCs w:val="20"/>
                <w:lang w:eastAsia="en-GB"/>
              </w:rPr>
              <m:t>N</m:t>
            </m:r>
            <m:ctrlPr>
              <w:rPr>
                <w:rFonts w:ascii="Cambria Math" w:eastAsia="Times New Roman" w:hAnsi="Cambria Math"/>
                <w:b/>
                <w:bCs/>
                <w:i/>
                <w:iCs/>
                <w:szCs w:val="20"/>
                <w:lang w:eastAsia="en-GB"/>
              </w:rPr>
            </m:ctrlPr>
          </m:e>
          <m:sub>
            <m:r>
              <m:rPr>
                <m:sty m:val="p"/>
              </m:rPr>
              <w:rPr>
                <w:rFonts w:ascii="Cambria Math" w:eastAsia="Times New Roman" w:hAnsi="Cambria Math"/>
                <w:szCs w:val="20"/>
                <w:lang w:eastAsia="en-GB"/>
              </w:rPr>
              <m:t>TA</m:t>
            </m:r>
          </m:sub>
        </m:sSub>
      </m:oMath>
      <w:r w:rsidR="00DF6D9F" w:rsidRPr="00E96509">
        <w:rPr>
          <w:b/>
          <w:bCs/>
        </w:rPr>
        <w:t>) timing adjustment; frequency adjustment (Doppler) is compensated only by open-loop means (calculation).</w:t>
      </w:r>
      <w:r w:rsidRPr="00D9708C">
        <w:rPr>
          <w:b/>
          <w:bCs/>
          <w:lang w:eastAsia="x-none"/>
        </w:rPr>
        <w:fldChar w:fldCharType="end"/>
      </w:r>
    </w:p>
    <w:p w14:paraId="0D8AAC1E" w14:textId="77777777" w:rsidR="00403D8A" w:rsidRPr="00D9708C" w:rsidRDefault="00403D8A" w:rsidP="002254D0">
      <w:pPr>
        <w:rPr>
          <w:b/>
          <w:bCs/>
          <w:lang w:eastAsia="x-none"/>
        </w:rPr>
      </w:pPr>
    </w:p>
    <w:p w14:paraId="7C6AA393" w14:textId="6F9F0C27" w:rsidR="00403D8A" w:rsidRPr="00D9708C" w:rsidRDefault="00B43CED" w:rsidP="002254D0">
      <w:pPr>
        <w:rPr>
          <w:b/>
          <w:bCs/>
        </w:rPr>
      </w:pPr>
      <w:r w:rsidRPr="00D9708C">
        <w:rPr>
          <w:b/>
          <w:bCs/>
        </w:rPr>
        <w:fldChar w:fldCharType="begin"/>
      </w:r>
      <w:r w:rsidRPr="00D9708C">
        <w:rPr>
          <w:b/>
          <w:bCs/>
        </w:rPr>
        <w:instrText xml:space="preserve"> REF _Ref205991007 \h  \* MERGEFORMAT </w:instrText>
      </w:r>
      <w:r w:rsidRPr="00D9708C">
        <w:rPr>
          <w:b/>
          <w:bCs/>
        </w:rPr>
      </w:r>
      <w:r w:rsidRPr="00D9708C">
        <w:rPr>
          <w:b/>
          <w:bCs/>
        </w:rPr>
        <w:fldChar w:fldCharType="separate"/>
      </w:r>
      <w:r w:rsidR="00DF6D9F" w:rsidRPr="00B43CED">
        <w:rPr>
          <w:b/>
          <w:bCs/>
        </w:rPr>
        <w:t xml:space="preserve">Observation </w:t>
      </w:r>
      <w:r w:rsidR="00DF6D9F">
        <w:rPr>
          <w:b/>
          <w:bCs/>
        </w:rPr>
        <w:t>2</w:t>
      </w:r>
      <w:r w:rsidR="00DF6D9F" w:rsidRPr="00B43CED">
        <w:rPr>
          <w:b/>
          <w:bCs/>
        </w:rPr>
        <w:t xml:space="preserve">: The present specifications leave how UE location is used </w:t>
      </w:r>
      <w:r w:rsidR="00DF6D9F" w:rsidRPr="00DF6D9F">
        <w:rPr>
          <w:b/>
          <w:bCs/>
        </w:rPr>
        <w:t>to perform</w:t>
      </w:r>
      <w:r w:rsidR="00DF6D9F" w:rsidRPr="00B43CED">
        <w:rPr>
          <w:b/>
          <w:bCs/>
        </w:rPr>
        <w:t xml:space="preserve"> </w:t>
      </w:r>
      <w:r w:rsidR="00DF6D9F" w:rsidRPr="00DF6D9F">
        <w:rPr>
          <w:b/>
          <w:bCs/>
        </w:rPr>
        <w:t xml:space="preserve">VSAT </w:t>
      </w:r>
      <w:r w:rsidR="00DF6D9F" w:rsidRPr="00B43CED">
        <w:rPr>
          <w:b/>
          <w:bCs/>
        </w:rPr>
        <w:t>beam pointing to implementation.</w:t>
      </w:r>
      <w:r w:rsidRPr="00D9708C">
        <w:rPr>
          <w:b/>
          <w:bCs/>
        </w:rPr>
        <w:fldChar w:fldCharType="end"/>
      </w:r>
      <w:r w:rsidR="002E137C">
        <w:rPr>
          <w:b/>
          <w:bCs/>
        </w:rPr>
        <w:t xml:space="preserve">    </w:t>
      </w:r>
    </w:p>
    <w:p w14:paraId="2FDEDEBB" w14:textId="77777777" w:rsidR="00403D8A" w:rsidRPr="00D9708C" w:rsidRDefault="00403D8A" w:rsidP="002254D0">
      <w:pPr>
        <w:rPr>
          <w:b/>
          <w:bCs/>
          <w:lang w:eastAsia="x-none"/>
        </w:rPr>
      </w:pPr>
    </w:p>
    <w:p w14:paraId="092F121D" w14:textId="77777777" w:rsidR="00F71548" w:rsidRPr="00F71548" w:rsidRDefault="00CA2C4F" w:rsidP="00F71548">
      <w:pPr>
        <w:rPr>
          <w:b/>
          <w:bCs/>
        </w:rPr>
      </w:pPr>
      <w:r w:rsidRPr="00D9708C">
        <w:rPr>
          <w:b/>
          <w:bCs/>
        </w:rPr>
        <w:fldChar w:fldCharType="begin"/>
      </w:r>
      <w:r w:rsidRPr="00D9708C">
        <w:rPr>
          <w:b/>
          <w:bCs/>
        </w:rPr>
        <w:instrText xml:space="preserve"> REF _Ref205989971 \h </w:instrText>
      </w:r>
      <w:r w:rsidR="004F752A" w:rsidRPr="00D9708C">
        <w:rPr>
          <w:b/>
          <w:bCs/>
        </w:rPr>
        <w:instrText xml:space="preserve"> \* MERGEFORMAT </w:instrText>
      </w:r>
      <w:r w:rsidRPr="00D9708C">
        <w:rPr>
          <w:b/>
          <w:bCs/>
        </w:rPr>
      </w:r>
      <w:r w:rsidRPr="00D9708C">
        <w:rPr>
          <w:b/>
          <w:bCs/>
        </w:rPr>
        <w:fldChar w:fldCharType="separate"/>
      </w:r>
      <w:r w:rsidR="00F71548" w:rsidRPr="00E96509">
        <w:rPr>
          <w:b/>
          <w:bCs/>
        </w:rPr>
        <w:t xml:space="preserve">Proposal </w:t>
      </w:r>
      <w:r w:rsidR="00F71548">
        <w:rPr>
          <w:b/>
          <w:bCs/>
        </w:rPr>
        <w:t>1</w:t>
      </w:r>
      <w:r w:rsidR="00F71548" w:rsidRPr="00E96509">
        <w:rPr>
          <w:b/>
          <w:bCs/>
        </w:rPr>
        <w:t xml:space="preserve">: For the case of </w:t>
      </w:r>
      <w:r w:rsidR="00F71548" w:rsidRPr="00F71548">
        <w:rPr>
          <w:b/>
          <w:bCs/>
        </w:rPr>
        <w:t xml:space="preserve">mobile </w:t>
      </w:r>
      <w:r w:rsidR="00F71548" w:rsidRPr="00E96509">
        <w:rPr>
          <w:b/>
          <w:bCs/>
        </w:rPr>
        <w:t xml:space="preserve">VSAT UE </w:t>
      </w:r>
      <w:r w:rsidR="00F71548" w:rsidRPr="00F71548">
        <w:rPr>
          <w:b/>
          <w:bCs/>
        </w:rPr>
        <w:t xml:space="preserve">the study should consider if/ how accurate beam steering could be maintained when GNSS is unavailable. </w:t>
      </w:r>
    </w:p>
    <w:p w14:paraId="6B1A96F5" w14:textId="5E11AE11" w:rsidR="00CA2C4F" w:rsidRPr="00D9708C" w:rsidRDefault="00F71548" w:rsidP="002254D0">
      <w:pPr>
        <w:rPr>
          <w:b/>
          <w:bCs/>
        </w:rPr>
      </w:pPr>
      <w:r w:rsidRPr="00F71548">
        <w:rPr>
          <w:b/>
          <w:bCs/>
        </w:rPr>
        <w:t>Note: is reasonable for the study to assume that electronic compass and tilt sensor(s) outputs are unaffected when GNSS is unavailable.</w:t>
      </w:r>
      <w:r w:rsidR="00CA2C4F" w:rsidRPr="00D9708C">
        <w:rPr>
          <w:b/>
          <w:bCs/>
        </w:rPr>
        <w:fldChar w:fldCharType="end"/>
      </w:r>
    </w:p>
    <w:p w14:paraId="50470DF8" w14:textId="77777777" w:rsidR="00AF2716" w:rsidRPr="00D9708C" w:rsidRDefault="00AF2716" w:rsidP="002254D0">
      <w:pPr>
        <w:rPr>
          <w:b/>
          <w:bCs/>
        </w:rPr>
      </w:pPr>
    </w:p>
    <w:p w14:paraId="4A4242A6" w14:textId="629B0AFD" w:rsidR="00403D8A" w:rsidRPr="00D9708C" w:rsidRDefault="00403D8A" w:rsidP="002254D0">
      <w:pPr>
        <w:rPr>
          <w:b/>
          <w:bCs/>
          <w:lang w:eastAsia="x-none"/>
        </w:rPr>
      </w:pPr>
      <w:r w:rsidRPr="00D9708C">
        <w:rPr>
          <w:b/>
          <w:bCs/>
          <w:lang w:eastAsia="x-none"/>
        </w:rPr>
        <w:fldChar w:fldCharType="begin"/>
      </w:r>
      <w:r w:rsidRPr="00D9708C">
        <w:rPr>
          <w:b/>
          <w:bCs/>
          <w:lang w:eastAsia="x-none"/>
        </w:rPr>
        <w:instrText xml:space="preserve"> REF _Ref205989774 \h </w:instrText>
      </w:r>
      <w:r w:rsidR="004F752A" w:rsidRPr="00D9708C">
        <w:rPr>
          <w:b/>
          <w:bCs/>
          <w:lang w:eastAsia="x-none"/>
        </w:rPr>
        <w:instrText xml:space="preserve"> \* MERGEFORMAT </w:instrText>
      </w:r>
      <w:r w:rsidRPr="00D9708C">
        <w:rPr>
          <w:b/>
          <w:bCs/>
          <w:lang w:eastAsia="x-none"/>
        </w:rPr>
      </w:r>
      <w:r w:rsidRPr="00D9708C">
        <w:rPr>
          <w:b/>
          <w:bCs/>
          <w:lang w:eastAsia="x-none"/>
        </w:rPr>
        <w:fldChar w:fldCharType="separate"/>
      </w:r>
      <w:r w:rsidR="007E1313" w:rsidRPr="00E96509">
        <w:rPr>
          <w:b/>
          <w:bCs/>
        </w:rPr>
        <w:t xml:space="preserve">Observation </w:t>
      </w:r>
      <w:r w:rsidR="007E1313">
        <w:rPr>
          <w:b/>
          <w:bCs/>
          <w:noProof/>
        </w:rPr>
        <w:t>3</w:t>
      </w:r>
      <w:r w:rsidR="007E1313" w:rsidRPr="00E96509">
        <w:rPr>
          <w:b/>
          <w:bCs/>
        </w:rPr>
        <w:t>: A fixed VSAT UE can, in principle, be provided with an accurate location during initial installation.</w:t>
      </w:r>
      <w:r w:rsidRPr="00D9708C">
        <w:rPr>
          <w:b/>
          <w:bCs/>
          <w:lang w:eastAsia="x-none"/>
        </w:rPr>
        <w:fldChar w:fldCharType="end"/>
      </w:r>
    </w:p>
    <w:p w14:paraId="060EF90B" w14:textId="77777777" w:rsidR="00403D8A" w:rsidRPr="00D9708C" w:rsidRDefault="00403D8A" w:rsidP="002254D0">
      <w:pPr>
        <w:rPr>
          <w:b/>
          <w:bCs/>
          <w:lang w:eastAsia="x-none"/>
        </w:rPr>
      </w:pPr>
    </w:p>
    <w:p w14:paraId="44FD1E37" w14:textId="75D2EC63" w:rsidR="00CA2C4F" w:rsidRPr="00D9708C" w:rsidRDefault="00CA2C4F" w:rsidP="002254D0">
      <w:pPr>
        <w:rPr>
          <w:b/>
          <w:bCs/>
          <w:lang w:eastAsia="x-none"/>
        </w:rPr>
      </w:pPr>
      <w:r w:rsidRPr="00D9708C">
        <w:rPr>
          <w:b/>
          <w:bCs/>
          <w:lang w:eastAsia="x-none"/>
        </w:rPr>
        <w:fldChar w:fldCharType="begin"/>
      </w:r>
      <w:r w:rsidRPr="00D9708C">
        <w:rPr>
          <w:b/>
          <w:bCs/>
          <w:lang w:eastAsia="x-none"/>
        </w:rPr>
        <w:instrText xml:space="preserve"> REF _Ref205989995 \h </w:instrText>
      </w:r>
      <w:r w:rsidR="004F752A" w:rsidRPr="00D9708C">
        <w:rPr>
          <w:b/>
          <w:bCs/>
          <w:lang w:eastAsia="x-none"/>
        </w:rPr>
        <w:instrText xml:space="preserve"> \* MERGEFORMAT </w:instrText>
      </w:r>
      <w:r w:rsidRPr="00D9708C">
        <w:rPr>
          <w:b/>
          <w:bCs/>
          <w:lang w:eastAsia="x-none"/>
        </w:rPr>
      </w:r>
      <w:r w:rsidRPr="00D9708C">
        <w:rPr>
          <w:b/>
          <w:bCs/>
          <w:lang w:eastAsia="x-none"/>
        </w:rPr>
        <w:fldChar w:fldCharType="separate"/>
      </w:r>
      <w:r w:rsidR="00807B75" w:rsidRPr="00E96509">
        <w:rPr>
          <w:b/>
          <w:bCs/>
        </w:rPr>
        <w:t xml:space="preserve">Proposal </w:t>
      </w:r>
      <w:r w:rsidR="00807B75">
        <w:rPr>
          <w:b/>
          <w:bCs/>
          <w:noProof/>
        </w:rPr>
        <w:t>2</w:t>
      </w:r>
      <w:r w:rsidR="00807B75" w:rsidRPr="00E96509">
        <w:rPr>
          <w:b/>
          <w:bCs/>
        </w:rPr>
        <w:t>: The case of fixed VSAT UE without GNSS availability can be deprioritised (focus on mobile VSAT)</w:t>
      </w:r>
      <w:r w:rsidRPr="00D9708C">
        <w:rPr>
          <w:b/>
          <w:bCs/>
          <w:lang w:eastAsia="x-none"/>
        </w:rPr>
        <w:fldChar w:fldCharType="end"/>
      </w:r>
    </w:p>
    <w:p w14:paraId="1F198516" w14:textId="77777777" w:rsidR="00CA2C4F" w:rsidRPr="00D9708C" w:rsidRDefault="00CA2C4F" w:rsidP="002254D0">
      <w:pPr>
        <w:rPr>
          <w:b/>
          <w:bCs/>
          <w:lang w:eastAsia="x-none"/>
        </w:rPr>
      </w:pPr>
    </w:p>
    <w:p w14:paraId="06A56A59" w14:textId="2E4E870D" w:rsidR="00262E9C" w:rsidRDefault="00D22C41" w:rsidP="002254D0">
      <w:pPr>
        <w:rPr>
          <w:b/>
          <w:bCs/>
          <w:lang w:eastAsia="x-none"/>
        </w:rPr>
      </w:pPr>
      <w:r>
        <w:rPr>
          <w:b/>
          <w:bCs/>
          <w:lang w:eastAsia="x-none"/>
        </w:rPr>
        <w:fldChar w:fldCharType="begin"/>
      </w:r>
      <w:r>
        <w:rPr>
          <w:b/>
          <w:bCs/>
          <w:lang w:eastAsia="x-none"/>
        </w:rPr>
        <w:instrText xml:space="preserve"> REF _Ref206141963 \h  \* MERGEFORMAT </w:instrText>
      </w:r>
      <w:r>
        <w:rPr>
          <w:b/>
          <w:bCs/>
          <w:lang w:eastAsia="x-none"/>
        </w:rPr>
      </w:r>
      <w:r>
        <w:rPr>
          <w:b/>
          <w:bCs/>
          <w:lang w:eastAsia="x-none"/>
        </w:rPr>
        <w:fldChar w:fldCharType="separate"/>
      </w:r>
      <w:r w:rsidR="00807B75" w:rsidRPr="00412CA6">
        <w:rPr>
          <w:b/>
          <w:bCs/>
          <w:lang w:eastAsia="x-none"/>
        </w:rPr>
        <w:t>Observation 4</w:t>
      </w:r>
      <w:r w:rsidR="00807B75">
        <w:rPr>
          <w:b/>
          <w:bCs/>
          <w:lang w:eastAsia="x-none"/>
        </w:rPr>
        <w:t>:</w:t>
      </w:r>
      <w:r w:rsidR="00807B75" w:rsidRPr="00412CA6">
        <w:rPr>
          <w:b/>
          <w:bCs/>
          <w:lang w:eastAsia="x-none"/>
        </w:rPr>
        <w:t xml:space="preserve"> The present uplink timing error requirements apply to initial access and uplink signals</w:t>
      </w:r>
      <w:r w:rsidR="00807B75" w:rsidRPr="00807B75">
        <w:rPr>
          <w:b/>
          <w:bCs/>
          <w:i/>
          <w:iCs/>
          <w:lang w:eastAsia="x-none"/>
        </w:rPr>
        <w:t>.</w:t>
      </w:r>
      <w:r>
        <w:rPr>
          <w:b/>
          <w:bCs/>
          <w:lang w:eastAsia="x-none"/>
        </w:rPr>
        <w:fldChar w:fldCharType="end"/>
      </w:r>
    </w:p>
    <w:p w14:paraId="3DF117AF" w14:textId="77777777" w:rsidR="00262E9C" w:rsidRDefault="00262E9C" w:rsidP="002254D0">
      <w:pPr>
        <w:rPr>
          <w:b/>
          <w:bCs/>
          <w:lang w:eastAsia="x-none"/>
        </w:rPr>
      </w:pPr>
    </w:p>
    <w:p w14:paraId="3BC6C628" w14:textId="669B0B20" w:rsidR="00403D8A" w:rsidRPr="00D9708C" w:rsidRDefault="00403D8A" w:rsidP="002254D0">
      <w:pPr>
        <w:rPr>
          <w:b/>
          <w:bCs/>
          <w:lang w:eastAsia="x-none"/>
        </w:rPr>
      </w:pPr>
      <w:r w:rsidRPr="00D9708C">
        <w:rPr>
          <w:b/>
          <w:bCs/>
          <w:lang w:eastAsia="x-none"/>
        </w:rPr>
        <w:fldChar w:fldCharType="begin"/>
      </w:r>
      <w:r w:rsidRPr="00D9708C">
        <w:rPr>
          <w:b/>
          <w:bCs/>
          <w:lang w:eastAsia="x-none"/>
        </w:rPr>
        <w:instrText xml:space="preserve"> REF _Ref205989777 \h </w:instrText>
      </w:r>
      <w:r w:rsidR="004F752A" w:rsidRPr="00D9708C">
        <w:rPr>
          <w:b/>
          <w:bCs/>
          <w:lang w:eastAsia="x-none"/>
        </w:rPr>
        <w:instrText xml:space="preserve"> \* MERGEFORMAT </w:instrText>
      </w:r>
      <w:r w:rsidRPr="00D9708C">
        <w:rPr>
          <w:b/>
          <w:bCs/>
          <w:lang w:eastAsia="x-none"/>
        </w:rPr>
      </w:r>
      <w:r w:rsidRPr="00D9708C">
        <w:rPr>
          <w:b/>
          <w:bCs/>
          <w:lang w:eastAsia="x-none"/>
        </w:rPr>
        <w:fldChar w:fldCharType="separate"/>
      </w:r>
      <w:r w:rsidR="00286F8A" w:rsidRPr="00E96509">
        <w:rPr>
          <w:b/>
          <w:bCs/>
          <w:lang w:eastAsia="x-none"/>
        </w:rPr>
        <w:t xml:space="preserve">Observation </w:t>
      </w:r>
      <w:r w:rsidR="00286F8A">
        <w:rPr>
          <w:b/>
          <w:bCs/>
          <w:noProof/>
          <w:lang w:eastAsia="x-none"/>
        </w:rPr>
        <w:t>5</w:t>
      </w:r>
      <w:r w:rsidR="00286F8A" w:rsidRPr="00E96509">
        <w:rPr>
          <w:b/>
          <w:bCs/>
          <w:lang w:eastAsia="x-none"/>
        </w:rPr>
        <w:t>: Only a sub-set of SSB and uplink signal SCS are of practical interest</w:t>
      </w:r>
      <w:r w:rsidR="00286F8A">
        <w:rPr>
          <w:b/>
          <w:bCs/>
          <w:lang w:eastAsia="x-none"/>
        </w:rPr>
        <w:t xml:space="preserve"> (SSB SCS = Uplink SCS; 15 kHz, 30 kHz and 120 kHz)</w:t>
      </w:r>
      <w:r w:rsidR="00286F8A" w:rsidRPr="00E96509">
        <w:rPr>
          <w:b/>
          <w:bCs/>
          <w:lang w:eastAsia="x-none"/>
        </w:rPr>
        <w:t>.</w:t>
      </w:r>
      <w:r w:rsidRPr="00D9708C">
        <w:rPr>
          <w:b/>
          <w:bCs/>
          <w:lang w:eastAsia="x-none"/>
        </w:rPr>
        <w:fldChar w:fldCharType="end"/>
      </w:r>
    </w:p>
    <w:p w14:paraId="4D72F839" w14:textId="77777777" w:rsidR="00CA2C4F" w:rsidRPr="00D9708C" w:rsidRDefault="00CA2C4F" w:rsidP="002254D0">
      <w:pPr>
        <w:rPr>
          <w:b/>
          <w:bCs/>
          <w:lang w:eastAsia="x-none"/>
        </w:rPr>
      </w:pPr>
    </w:p>
    <w:p w14:paraId="55F3C5DA" w14:textId="0C6F4B45" w:rsidR="00CA2C4F" w:rsidRPr="00D9708C" w:rsidRDefault="00CA2C4F" w:rsidP="002254D0">
      <w:pPr>
        <w:rPr>
          <w:b/>
          <w:bCs/>
          <w:lang w:eastAsia="x-none"/>
        </w:rPr>
      </w:pPr>
      <w:r w:rsidRPr="00D9708C">
        <w:rPr>
          <w:b/>
          <w:bCs/>
          <w:lang w:eastAsia="x-none"/>
        </w:rPr>
        <w:fldChar w:fldCharType="begin"/>
      </w:r>
      <w:r w:rsidRPr="00D9708C">
        <w:rPr>
          <w:b/>
          <w:bCs/>
          <w:lang w:eastAsia="x-none"/>
        </w:rPr>
        <w:instrText xml:space="preserve"> REF _Ref205989920 \h </w:instrText>
      </w:r>
      <w:r w:rsidR="004F752A" w:rsidRPr="00D9708C">
        <w:rPr>
          <w:b/>
          <w:bCs/>
          <w:lang w:eastAsia="x-none"/>
        </w:rPr>
        <w:instrText xml:space="preserve"> \* MERGEFORMAT </w:instrText>
      </w:r>
      <w:r w:rsidRPr="00D9708C">
        <w:rPr>
          <w:b/>
          <w:bCs/>
          <w:lang w:eastAsia="x-none"/>
        </w:rPr>
      </w:r>
      <w:r w:rsidRPr="00D9708C">
        <w:rPr>
          <w:b/>
          <w:bCs/>
          <w:lang w:eastAsia="x-none"/>
        </w:rPr>
        <w:fldChar w:fldCharType="separate"/>
      </w:r>
      <w:r w:rsidR="00807B75" w:rsidRPr="00E96509">
        <w:rPr>
          <w:b/>
          <w:bCs/>
          <w:lang w:eastAsia="x-none"/>
        </w:rPr>
        <w:t xml:space="preserve">Proposal </w:t>
      </w:r>
      <w:r w:rsidR="00807B75">
        <w:rPr>
          <w:b/>
          <w:bCs/>
          <w:noProof/>
          <w:lang w:eastAsia="x-none"/>
        </w:rPr>
        <w:t>3</w:t>
      </w:r>
      <w:r w:rsidR="00807B75" w:rsidRPr="00E96509">
        <w:rPr>
          <w:b/>
          <w:bCs/>
          <w:lang w:eastAsia="x-none"/>
        </w:rPr>
        <w:t xml:space="preserve">: The study should focus on 15 kHz SCS for lower frequencies, 30 kHz </w:t>
      </w:r>
      <w:r w:rsidR="00807B75">
        <w:rPr>
          <w:b/>
          <w:bCs/>
          <w:lang w:eastAsia="x-none"/>
        </w:rPr>
        <w:t xml:space="preserve">SCS </w:t>
      </w:r>
      <w:r w:rsidR="00807B75" w:rsidRPr="00E96509">
        <w:rPr>
          <w:b/>
          <w:bCs/>
          <w:lang w:eastAsia="x-none"/>
        </w:rPr>
        <w:t>for Ku band and 120 kHz SCS for Ka band (120 kHz Ku band will be covered by this case).</w:t>
      </w:r>
      <w:r w:rsidRPr="00D9708C">
        <w:rPr>
          <w:b/>
          <w:bCs/>
          <w:lang w:eastAsia="x-none"/>
        </w:rPr>
        <w:fldChar w:fldCharType="end"/>
      </w:r>
    </w:p>
    <w:p w14:paraId="02EE859E" w14:textId="77777777" w:rsidR="00403D8A" w:rsidRPr="00D9708C" w:rsidRDefault="00403D8A" w:rsidP="002254D0">
      <w:pPr>
        <w:rPr>
          <w:b/>
          <w:bCs/>
          <w:lang w:eastAsia="x-none"/>
        </w:rPr>
      </w:pPr>
    </w:p>
    <w:p w14:paraId="5123C630" w14:textId="34051E39" w:rsidR="00403D8A" w:rsidRPr="00D9708C" w:rsidRDefault="00403D8A" w:rsidP="002254D0">
      <w:pPr>
        <w:rPr>
          <w:b/>
          <w:bCs/>
          <w:lang w:eastAsia="x-none"/>
        </w:rPr>
      </w:pPr>
      <w:r w:rsidRPr="00D9708C">
        <w:rPr>
          <w:b/>
          <w:bCs/>
          <w:lang w:eastAsia="x-none"/>
        </w:rPr>
        <w:fldChar w:fldCharType="begin"/>
      </w:r>
      <w:r w:rsidRPr="00D9708C">
        <w:rPr>
          <w:b/>
          <w:bCs/>
          <w:lang w:eastAsia="x-none"/>
        </w:rPr>
        <w:instrText xml:space="preserve"> REF _Ref205989782 \h </w:instrText>
      </w:r>
      <w:r w:rsidR="004F752A" w:rsidRPr="00D9708C">
        <w:rPr>
          <w:b/>
          <w:bCs/>
          <w:lang w:eastAsia="x-none"/>
        </w:rPr>
        <w:instrText xml:space="preserve"> \* MERGEFORMAT </w:instrText>
      </w:r>
      <w:r w:rsidRPr="00D9708C">
        <w:rPr>
          <w:b/>
          <w:bCs/>
          <w:lang w:eastAsia="x-none"/>
        </w:rPr>
      </w:r>
      <w:r w:rsidRPr="00D9708C">
        <w:rPr>
          <w:b/>
          <w:bCs/>
          <w:lang w:eastAsia="x-none"/>
        </w:rPr>
        <w:fldChar w:fldCharType="separate"/>
      </w:r>
      <w:r w:rsidR="00807B75" w:rsidRPr="00807B75">
        <w:rPr>
          <w:b/>
          <w:bCs/>
          <w:lang w:eastAsia="x-none"/>
        </w:rPr>
        <w:t xml:space="preserve">Observation </w:t>
      </w:r>
      <w:r w:rsidR="00807B75" w:rsidRPr="00807B75">
        <w:rPr>
          <w:b/>
          <w:bCs/>
          <w:noProof/>
          <w:lang w:eastAsia="x-none"/>
        </w:rPr>
        <w:t>6</w:t>
      </w:r>
      <w:r w:rsidR="00807B75" w:rsidRPr="00807B75">
        <w:rPr>
          <w:b/>
          <w:bCs/>
          <w:lang w:eastAsia="x-none"/>
        </w:rPr>
        <w:t>: Considering only the PRACH, based on the example of preamble format C2, the initial uplink timing error (UE – SAN distance estimation</w:t>
      </w:r>
      <w:r w:rsidR="00807B75">
        <w:rPr>
          <w:b/>
          <w:bCs/>
          <w:szCs w:val="20"/>
          <w:lang w:eastAsia="x-none"/>
        </w:rPr>
        <w:t xml:space="preserve"> error)</w:t>
      </w:r>
      <w:r w:rsidR="00807B75" w:rsidRPr="002F08F6">
        <w:rPr>
          <w:b/>
          <w:bCs/>
          <w:szCs w:val="20"/>
          <w:lang w:eastAsia="x-none"/>
        </w:rPr>
        <w:t xml:space="preserve"> that can be tolerated is potentially significantly greater than presently specified in [2].</w:t>
      </w:r>
      <w:r w:rsidRPr="00D9708C">
        <w:rPr>
          <w:b/>
          <w:bCs/>
          <w:lang w:eastAsia="x-none"/>
        </w:rPr>
        <w:fldChar w:fldCharType="end"/>
      </w:r>
    </w:p>
    <w:p w14:paraId="4795A692" w14:textId="77777777" w:rsidR="00CA2C4F" w:rsidRPr="00D9708C" w:rsidRDefault="00CA2C4F" w:rsidP="002254D0">
      <w:pPr>
        <w:rPr>
          <w:b/>
          <w:bCs/>
          <w:lang w:eastAsia="x-none"/>
        </w:rPr>
      </w:pPr>
    </w:p>
    <w:p w14:paraId="2A7ADA22" w14:textId="1E7EFD48" w:rsidR="00CA2C4F" w:rsidRPr="00D9708C" w:rsidRDefault="00CA2C4F" w:rsidP="002254D0">
      <w:pPr>
        <w:rPr>
          <w:b/>
          <w:bCs/>
          <w:lang w:eastAsia="x-none"/>
        </w:rPr>
      </w:pPr>
      <w:r w:rsidRPr="00D9708C">
        <w:rPr>
          <w:b/>
          <w:bCs/>
          <w:lang w:eastAsia="x-none"/>
        </w:rPr>
        <w:fldChar w:fldCharType="begin"/>
      </w:r>
      <w:r w:rsidRPr="00D9708C">
        <w:rPr>
          <w:b/>
          <w:bCs/>
          <w:lang w:eastAsia="x-none"/>
        </w:rPr>
        <w:instrText xml:space="preserve"> REF _Ref205989943 \h </w:instrText>
      </w:r>
      <w:r w:rsidR="004F752A" w:rsidRPr="00D9708C">
        <w:rPr>
          <w:b/>
          <w:bCs/>
          <w:lang w:eastAsia="x-none"/>
        </w:rPr>
        <w:instrText xml:space="preserve"> \* MERGEFORMAT </w:instrText>
      </w:r>
      <w:r w:rsidRPr="00D9708C">
        <w:rPr>
          <w:b/>
          <w:bCs/>
          <w:lang w:eastAsia="x-none"/>
        </w:rPr>
      </w:r>
      <w:r w:rsidRPr="00D9708C">
        <w:rPr>
          <w:b/>
          <w:bCs/>
          <w:lang w:eastAsia="x-none"/>
        </w:rPr>
        <w:fldChar w:fldCharType="separate"/>
      </w:r>
      <w:r w:rsidR="00807B75" w:rsidRPr="00807B75">
        <w:rPr>
          <w:b/>
          <w:bCs/>
          <w:lang w:eastAsia="x-none"/>
        </w:rPr>
        <w:t xml:space="preserve">Proposal </w:t>
      </w:r>
      <w:r w:rsidR="00807B75" w:rsidRPr="00807B75">
        <w:rPr>
          <w:b/>
          <w:bCs/>
          <w:noProof/>
          <w:lang w:eastAsia="x-none"/>
        </w:rPr>
        <w:t>4</w:t>
      </w:r>
      <w:r w:rsidR="00807B75" w:rsidRPr="00807B75">
        <w:rPr>
          <w:b/>
          <w:bCs/>
          <w:lang w:eastAsia="x-none"/>
        </w:rPr>
        <w:t>: The study should investigate if the timing error requirements for initial access can be significantly relaxed.</w:t>
      </w:r>
      <w:r w:rsidRPr="00D9708C">
        <w:rPr>
          <w:b/>
          <w:bCs/>
          <w:lang w:eastAsia="x-none"/>
        </w:rPr>
        <w:fldChar w:fldCharType="end"/>
      </w:r>
    </w:p>
    <w:p w14:paraId="439386F9" w14:textId="77777777" w:rsidR="00403D8A" w:rsidRPr="00D9708C" w:rsidRDefault="00403D8A" w:rsidP="002254D0">
      <w:pPr>
        <w:rPr>
          <w:b/>
          <w:bCs/>
          <w:lang w:eastAsia="x-none"/>
        </w:rPr>
      </w:pPr>
    </w:p>
    <w:p w14:paraId="61D10776" w14:textId="2FAB876B" w:rsidR="00403D8A" w:rsidRPr="00D9708C" w:rsidRDefault="00403D8A" w:rsidP="002254D0">
      <w:pPr>
        <w:rPr>
          <w:b/>
          <w:bCs/>
          <w:lang w:eastAsia="x-none"/>
        </w:rPr>
      </w:pPr>
      <w:r w:rsidRPr="00D9708C">
        <w:rPr>
          <w:b/>
          <w:bCs/>
          <w:lang w:eastAsia="x-none"/>
        </w:rPr>
        <w:fldChar w:fldCharType="begin"/>
      </w:r>
      <w:r w:rsidRPr="00D9708C">
        <w:rPr>
          <w:b/>
          <w:bCs/>
          <w:lang w:eastAsia="x-none"/>
        </w:rPr>
        <w:instrText xml:space="preserve"> REF _Ref205989783 \h </w:instrText>
      </w:r>
      <w:r w:rsidR="00AF2716" w:rsidRPr="00D9708C">
        <w:rPr>
          <w:b/>
          <w:bCs/>
          <w:lang w:eastAsia="x-none"/>
        </w:rPr>
        <w:instrText xml:space="preserve"> \* MERGEFORMAT </w:instrText>
      </w:r>
      <w:r w:rsidRPr="00D9708C">
        <w:rPr>
          <w:b/>
          <w:bCs/>
          <w:lang w:eastAsia="x-none"/>
        </w:rPr>
      </w:r>
      <w:r w:rsidRPr="00D9708C">
        <w:rPr>
          <w:b/>
          <w:bCs/>
          <w:lang w:eastAsia="x-none"/>
        </w:rPr>
        <w:fldChar w:fldCharType="separate"/>
      </w:r>
      <w:r w:rsidR="00807B75" w:rsidRPr="00807B75">
        <w:rPr>
          <w:b/>
          <w:bCs/>
        </w:rPr>
        <w:t xml:space="preserve">Observation 7: The Rel-19 RRM specification timing error requirements aims at keeping the uplink timing for multiple UE aligned within ±0.5 CP at the SAN antenna/ </w:t>
      </w:r>
      <w:r w:rsidR="00807B75" w:rsidRPr="002F08F6">
        <w:rPr>
          <w:b/>
          <w:bCs/>
          <w:szCs w:val="20"/>
        </w:rPr>
        <w:t>gNB.</w:t>
      </w:r>
      <w:r w:rsidRPr="00D9708C">
        <w:rPr>
          <w:b/>
          <w:bCs/>
          <w:lang w:eastAsia="x-none"/>
        </w:rPr>
        <w:fldChar w:fldCharType="end"/>
      </w:r>
    </w:p>
    <w:p w14:paraId="42D0CEF1" w14:textId="77777777" w:rsidR="00AF2716" w:rsidRPr="00D9708C" w:rsidRDefault="00AF2716" w:rsidP="002254D0">
      <w:pPr>
        <w:rPr>
          <w:b/>
          <w:bCs/>
          <w:lang w:eastAsia="x-none"/>
        </w:rPr>
      </w:pPr>
    </w:p>
    <w:p w14:paraId="117D3CA8" w14:textId="24A3EF06" w:rsidR="00AF2716" w:rsidRPr="00D9708C" w:rsidRDefault="00AF2716" w:rsidP="002254D0">
      <w:pPr>
        <w:rPr>
          <w:b/>
          <w:bCs/>
          <w:lang w:eastAsia="x-none"/>
        </w:rPr>
      </w:pPr>
      <w:r w:rsidRPr="00D9708C">
        <w:rPr>
          <w:b/>
          <w:bCs/>
          <w:lang w:eastAsia="x-none"/>
        </w:rPr>
        <w:fldChar w:fldCharType="begin"/>
      </w:r>
      <w:r w:rsidRPr="00D9708C">
        <w:rPr>
          <w:b/>
          <w:bCs/>
          <w:lang w:eastAsia="x-none"/>
        </w:rPr>
        <w:instrText xml:space="preserve"> REF _Ref205989893 \h </w:instrText>
      </w:r>
      <w:r w:rsidR="004F752A" w:rsidRPr="00D9708C">
        <w:rPr>
          <w:b/>
          <w:bCs/>
          <w:lang w:eastAsia="x-none"/>
        </w:rPr>
        <w:instrText xml:space="preserve"> \* MERGEFORMAT </w:instrText>
      </w:r>
      <w:r w:rsidRPr="00D9708C">
        <w:rPr>
          <w:b/>
          <w:bCs/>
          <w:lang w:eastAsia="x-none"/>
        </w:rPr>
      </w:r>
      <w:r w:rsidRPr="00D9708C">
        <w:rPr>
          <w:b/>
          <w:bCs/>
          <w:lang w:eastAsia="x-none"/>
        </w:rPr>
        <w:fldChar w:fldCharType="separate"/>
      </w:r>
      <w:r w:rsidR="00807B75" w:rsidRPr="00807B75">
        <w:rPr>
          <w:b/>
          <w:bCs/>
        </w:rPr>
        <w:t xml:space="preserve">Proposal </w:t>
      </w:r>
      <w:r w:rsidR="00807B75" w:rsidRPr="00807B75">
        <w:rPr>
          <w:b/>
          <w:bCs/>
          <w:noProof/>
        </w:rPr>
        <w:t>5</w:t>
      </w:r>
      <w:r w:rsidR="00807B75" w:rsidRPr="00807B75">
        <w:rPr>
          <w:b/>
          <w:bCs/>
        </w:rPr>
        <w:t>: As a baseline, use the same timing assumptions as Rel-19 for UE in connected mode.</w:t>
      </w:r>
      <w:r w:rsidRPr="00D9708C">
        <w:rPr>
          <w:b/>
          <w:bCs/>
          <w:lang w:eastAsia="x-none"/>
        </w:rPr>
        <w:fldChar w:fldCharType="end"/>
      </w:r>
    </w:p>
    <w:p w14:paraId="569BEE35" w14:textId="77777777" w:rsidR="00403D8A" w:rsidRPr="00D9708C" w:rsidRDefault="00403D8A" w:rsidP="002254D0">
      <w:pPr>
        <w:rPr>
          <w:b/>
          <w:bCs/>
          <w:lang w:eastAsia="x-none"/>
        </w:rPr>
      </w:pPr>
    </w:p>
    <w:p w14:paraId="55B19E64" w14:textId="18A1EBD7" w:rsidR="00403D8A" w:rsidRPr="00D9708C" w:rsidRDefault="00403D8A" w:rsidP="002254D0">
      <w:pPr>
        <w:rPr>
          <w:b/>
          <w:bCs/>
          <w:lang w:eastAsia="x-none"/>
        </w:rPr>
      </w:pPr>
      <w:r w:rsidRPr="00D9708C">
        <w:rPr>
          <w:b/>
          <w:bCs/>
          <w:lang w:eastAsia="x-none"/>
        </w:rPr>
        <w:fldChar w:fldCharType="begin"/>
      </w:r>
      <w:r w:rsidRPr="00D9708C">
        <w:rPr>
          <w:b/>
          <w:bCs/>
          <w:lang w:eastAsia="x-none"/>
        </w:rPr>
        <w:instrText xml:space="preserve"> REF _Ref205989785 \h </w:instrText>
      </w:r>
      <w:r w:rsidR="00AF2716" w:rsidRPr="00D9708C">
        <w:rPr>
          <w:b/>
          <w:bCs/>
          <w:lang w:eastAsia="x-none"/>
        </w:rPr>
        <w:instrText xml:space="preserve"> \* MERGEFORMAT </w:instrText>
      </w:r>
      <w:r w:rsidRPr="00D9708C">
        <w:rPr>
          <w:b/>
          <w:bCs/>
          <w:lang w:eastAsia="x-none"/>
        </w:rPr>
      </w:r>
      <w:r w:rsidRPr="00D9708C">
        <w:rPr>
          <w:b/>
          <w:bCs/>
          <w:lang w:eastAsia="x-none"/>
        </w:rPr>
        <w:fldChar w:fldCharType="separate"/>
      </w:r>
      <w:r w:rsidR="00807B75" w:rsidRPr="00807B75">
        <w:rPr>
          <w:b/>
          <w:bCs/>
        </w:rPr>
        <w:t xml:space="preserve">Observation </w:t>
      </w:r>
      <w:r w:rsidR="00807B75" w:rsidRPr="00807B75">
        <w:rPr>
          <w:b/>
          <w:bCs/>
          <w:noProof/>
        </w:rPr>
        <w:t>8</w:t>
      </w:r>
      <w:r w:rsidR="00807B75" w:rsidRPr="00807B75">
        <w:rPr>
          <w:b/>
          <w:bCs/>
        </w:rPr>
        <w:t>: Doppler (uplink frequency) compensation relies upon the UE having an accurate GNSS location, the impact of location uncertainty needs to be studied.</w:t>
      </w:r>
      <w:r w:rsidRPr="00D9708C">
        <w:rPr>
          <w:b/>
          <w:bCs/>
          <w:lang w:eastAsia="x-none"/>
        </w:rPr>
        <w:fldChar w:fldCharType="end"/>
      </w:r>
    </w:p>
    <w:p w14:paraId="7B0DF23A" w14:textId="77777777" w:rsidR="00AF2716" w:rsidRPr="00D9708C" w:rsidRDefault="00AF2716" w:rsidP="002254D0">
      <w:pPr>
        <w:rPr>
          <w:b/>
          <w:bCs/>
          <w:lang w:eastAsia="x-none"/>
        </w:rPr>
      </w:pPr>
    </w:p>
    <w:p w14:paraId="0296C61C" w14:textId="44275B64" w:rsidR="00E6758A" w:rsidRPr="00D9708C" w:rsidRDefault="00EC0753" w:rsidP="002254D0">
      <w:pPr>
        <w:rPr>
          <w:b/>
          <w:bCs/>
          <w:lang w:eastAsia="x-none"/>
        </w:rPr>
      </w:pPr>
      <w:r w:rsidRPr="00D9708C">
        <w:rPr>
          <w:b/>
          <w:bCs/>
          <w:lang w:eastAsia="x-none"/>
        </w:rPr>
        <w:fldChar w:fldCharType="begin"/>
      </w:r>
      <w:r w:rsidRPr="00D9708C">
        <w:rPr>
          <w:b/>
          <w:bCs/>
          <w:lang w:eastAsia="x-none"/>
        </w:rPr>
        <w:instrText xml:space="preserve"> REF _Ref206064276 \h  \* MERGEFORMAT </w:instrText>
      </w:r>
      <w:r w:rsidRPr="00D9708C">
        <w:rPr>
          <w:b/>
          <w:bCs/>
          <w:lang w:eastAsia="x-none"/>
        </w:rPr>
      </w:r>
      <w:r w:rsidRPr="00D9708C">
        <w:rPr>
          <w:b/>
          <w:bCs/>
          <w:lang w:eastAsia="x-none"/>
        </w:rPr>
        <w:fldChar w:fldCharType="separate"/>
      </w:r>
      <w:r w:rsidR="00807B75" w:rsidRPr="00EC0753">
        <w:rPr>
          <w:b/>
          <w:bCs/>
          <w:szCs w:val="20"/>
        </w:rPr>
        <w:t xml:space="preserve">Proposal </w:t>
      </w:r>
      <w:r w:rsidR="00807B75">
        <w:rPr>
          <w:b/>
          <w:bCs/>
          <w:noProof/>
          <w:szCs w:val="20"/>
        </w:rPr>
        <w:t>6</w:t>
      </w:r>
      <w:r w:rsidR="00807B75" w:rsidRPr="00EC0753">
        <w:rPr>
          <w:b/>
          <w:bCs/>
          <w:szCs w:val="20"/>
        </w:rPr>
        <w:t xml:space="preserve">: The impact of location uncertainty on the uplink transmission timing and frequency error needs to be studied and </w:t>
      </w:r>
      <w:r w:rsidR="00807B75">
        <w:rPr>
          <w:b/>
          <w:bCs/>
          <w:szCs w:val="20"/>
        </w:rPr>
        <w:t>feasibility of</w:t>
      </w:r>
      <w:r w:rsidR="00807B75" w:rsidRPr="00EC0753">
        <w:rPr>
          <w:b/>
          <w:bCs/>
          <w:szCs w:val="20"/>
        </w:rPr>
        <w:t xml:space="preserve"> </w:t>
      </w:r>
      <w:r w:rsidR="00807B75">
        <w:rPr>
          <w:b/>
          <w:bCs/>
          <w:szCs w:val="20"/>
        </w:rPr>
        <w:t xml:space="preserve">improved </w:t>
      </w:r>
      <w:r w:rsidR="00807B75" w:rsidRPr="00EC0753">
        <w:rPr>
          <w:b/>
          <w:bCs/>
          <w:szCs w:val="20"/>
        </w:rPr>
        <w:t>closed-loop correction for all scenarios within the scope of the SID.</w:t>
      </w:r>
      <w:r w:rsidRPr="00D9708C">
        <w:rPr>
          <w:b/>
          <w:bCs/>
          <w:lang w:eastAsia="x-none"/>
        </w:rPr>
        <w:fldChar w:fldCharType="end"/>
      </w:r>
    </w:p>
    <w:p w14:paraId="0232D760" w14:textId="77777777" w:rsidR="00E6758A" w:rsidRPr="00D9708C" w:rsidRDefault="00E6758A" w:rsidP="002254D0">
      <w:pPr>
        <w:rPr>
          <w:b/>
          <w:bCs/>
          <w:lang w:eastAsia="x-none"/>
        </w:rPr>
      </w:pPr>
    </w:p>
    <w:p w14:paraId="2C4CA869" w14:textId="7467EBF0" w:rsidR="00E6758A" w:rsidRPr="00D9708C" w:rsidRDefault="00E6758A" w:rsidP="002254D0">
      <w:pPr>
        <w:rPr>
          <w:b/>
          <w:bCs/>
          <w:szCs w:val="20"/>
        </w:rPr>
      </w:pPr>
      <w:r w:rsidRPr="00D9708C">
        <w:rPr>
          <w:b/>
          <w:bCs/>
          <w:szCs w:val="20"/>
        </w:rPr>
        <w:fldChar w:fldCharType="begin"/>
      </w:r>
      <w:r w:rsidRPr="00D9708C">
        <w:rPr>
          <w:b/>
          <w:bCs/>
          <w:szCs w:val="20"/>
        </w:rPr>
        <w:instrText xml:space="preserve"> REF _Ref206074577 \h  \* MERGEFORMAT </w:instrText>
      </w:r>
      <w:r w:rsidRPr="00D9708C">
        <w:rPr>
          <w:b/>
          <w:bCs/>
          <w:szCs w:val="20"/>
        </w:rPr>
      </w:r>
      <w:r w:rsidRPr="00D9708C">
        <w:rPr>
          <w:b/>
          <w:bCs/>
          <w:szCs w:val="20"/>
        </w:rPr>
        <w:fldChar w:fldCharType="separate"/>
      </w:r>
      <w:r w:rsidR="00807B75" w:rsidRPr="00E6758A">
        <w:rPr>
          <w:b/>
          <w:bCs/>
          <w:szCs w:val="20"/>
        </w:rPr>
        <w:t xml:space="preserve">Observation </w:t>
      </w:r>
      <w:r w:rsidR="00807B75">
        <w:rPr>
          <w:b/>
          <w:bCs/>
          <w:szCs w:val="20"/>
        </w:rPr>
        <w:t>9</w:t>
      </w:r>
      <w:r w:rsidR="00807B75" w:rsidRPr="00E6758A">
        <w:rPr>
          <w:b/>
          <w:bCs/>
          <w:szCs w:val="20"/>
        </w:rPr>
        <w:t>: For UE served by NGSO the UE will need to change serving satellite whilst GNSS is unavailable.</w:t>
      </w:r>
      <w:r w:rsidRPr="00D9708C">
        <w:rPr>
          <w:b/>
          <w:bCs/>
          <w:szCs w:val="20"/>
        </w:rPr>
        <w:fldChar w:fldCharType="end"/>
      </w:r>
    </w:p>
    <w:p w14:paraId="6944113A" w14:textId="77777777" w:rsidR="00E6758A" w:rsidRPr="00D9708C" w:rsidRDefault="00E6758A" w:rsidP="002254D0">
      <w:pPr>
        <w:rPr>
          <w:b/>
          <w:bCs/>
          <w:szCs w:val="20"/>
        </w:rPr>
      </w:pPr>
    </w:p>
    <w:p w14:paraId="0D1AF9E1" w14:textId="24CEA56F" w:rsidR="00E6758A" w:rsidRPr="00D9708C" w:rsidRDefault="00E6758A" w:rsidP="002254D0">
      <w:pPr>
        <w:rPr>
          <w:b/>
          <w:bCs/>
          <w:szCs w:val="20"/>
        </w:rPr>
      </w:pPr>
      <w:r w:rsidRPr="00D9708C">
        <w:rPr>
          <w:b/>
          <w:bCs/>
          <w:szCs w:val="20"/>
        </w:rPr>
        <w:fldChar w:fldCharType="begin"/>
      </w:r>
      <w:r w:rsidRPr="00D9708C">
        <w:rPr>
          <w:b/>
          <w:bCs/>
          <w:szCs w:val="20"/>
        </w:rPr>
        <w:instrText xml:space="preserve"> REF _Ref206074589 \h  \* MERGEFORMAT </w:instrText>
      </w:r>
      <w:r w:rsidRPr="00D9708C">
        <w:rPr>
          <w:b/>
          <w:bCs/>
          <w:szCs w:val="20"/>
        </w:rPr>
      </w:r>
      <w:r w:rsidRPr="00D9708C">
        <w:rPr>
          <w:b/>
          <w:bCs/>
          <w:szCs w:val="20"/>
        </w:rPr>
        <w:fldChar w:fldCharType="separate"/>
      </w:r>
      <w:r w:rsidR="00807B75" w:rsidRPr="00E6758A">
        <w:rPr>
          <w:b/>
          <w:bCs/>
          <w:szCs w:val="20"/>
        </w:rPr>
        <w:t xml:space="preserve">Observation </w:t>
      </w:r>
      <w:r w:rsidR="00807B75">
        <w:rPr>
          <w:b/>
          <w:bCs/>
          <w:szCs w:val="20"/>
        </w:rPr>
        <w:t>10</w:t>
      </w:r>
      <w:r w:rsidR="00807B75" w:rsidRPr="00E6758A">
        <w:rPr>
          <w:b/>
          <w:bCs/>
          <w:szCs w:val="20"/>
        </w:rPr>
        <w:t>: For a UE served by GEO, the UE may need to change serving satellite whilst GNSS is unavailable.</w:t>
      </w:r>
      <w:r w:rsidRPr="00D9708C">
        <w:rPr>
          <w:b/>
          <w:bCs/>
          <w:szCs w:val="20"/>
        </w:rPr>
        <w:fldChar w:fldCharType="end"/>
      </w:r>
    </w:p>
    <w:p w14:paraId="596094F4" w14:textId="77777777" w:rsidR="00E6758A" w:rsidRPr="00D9708C" w:rsidRDefault="00E6758A" w:rsidP="002254D0">
      <w:pPr>
        <w:rPr>
          <w:b/>
          <w:bCs/>
          <w:szCs w:val="20"/>
        </w:rPr>
      </w:pPr>
    </w:p>
    <w:p w14:paraId="055DCAEC" w14:textId="5B4D240A" w:rsidR="0023541E" w:rsidRPr="00D9708C" w:rsidRDefault="00E6758A" w:rsidP="002254D0">
      <w:pPr>
        <w:rPr>
          <w:b/>
          <w:bCs/>
          <w:szCs w:val="20"/>
        </w:rPr>
      </w:pPr>
      <w:r w:rsidRPr="00D9708C">
        <w:rPr>
          <w:b/>
          <w:bCs/>
          <w:szCs w:val="20"/>
        </w:rPr>
        <w:fldChar w:fldCharType="begin"/>
      </w:r>
      <w:r w:rsidRPr="00D9708C">
        <w:rPr>
          <w:b/>
          <w:bCs/>
          <w:szCs w:val="20"/>
        </w:rPr>
        <w:instrText xml:space="preserve"> REF _Ref206074599 \h  \* MERGEFORMAT </w:instrText>
      </w:r>
      <w:r w:rsidRPr="00D9708C">
        <w:rPr>
          <w:b/>
          <w:bCs/>
          <w:szCs w:val="20"/>
        </w:rPr>
      </w:r>
      <w:r w:rsidRPr="00D9708C">
        <w:rPr>
          <w:b/>
          <w:bCs/>
          <w:szCs w:val="20"/>
        </w:rPr>
        <w:fldChar w:fldCharType="separate"/>
      </w:r>
      <w:r w:rsidR="00807B75" w:rsidRPr="00E6758A">
        <w:rPr>
          <w:b/>
          <w:bCs/>
          <w:szCs w:val="20"/>
        </w:rPr>
        <w:t>Proposal 7: The study should consider handover between satellites i</w:t>
      </w:r>
      <w:r w:rsidR="00807B75">
        <w:rPr>
          <w:b/>
          <w:bCs/>
          <w:szCs w:val="20"/>
        </w:rPr>
        <w:t xml:space="preserve">ncluding if </w:t>
      </w:r>
      <w:r w:rsidR="00807B75" w:rsidRPr="00E6758A">
        <w:rPr>
          <w:b/>
          <w:bCs/>
          <w:szCs w:val="20"/>
        </w:rPr>
        <w:t xml:space="preserve">handover </w:t>
      </w:r>
      <w:r w:rsidR="00807B75">
        <w:rPr>
          <w:b/>
          <w:bCs/>
          <w:szCs w:val="20"/>
        </w:rPr>
        <w:t xml:space="preserve">can use </w:t>
      </w:r>
      <w:r w:rsidR="00807B75" w:rsidRPr="00E6758A">
        <w:rPr>
          <w:b/>
          <w:bCs/>
          <w:szCs w:val="20"/>
        </w:rPr>
        <w:t>a better estimation of initial timing and frequency</w:t>
      </w:r>
      <w:r w:rsidRPr="00D9708C">
        <w:rPr>
          <w:b/>
          <w:bCs/>
          <w:szCs w:val="20"/>
        </w:rPr>
        <w:fldChar w:fldCharType="end"/>
      </w:r>
    </w:p>
    <w:p w14:paraId="4B6612CD" w14:textId="77777777" w:rsidR="0023541E" w:rsidRDefault="0023541E" w:rsidP="002254D0">
      <w:pPr>
        <w:rPr>
          <w:szCs w:val="20"/>
        </w:rPr>
      </w:pPr>
    </w:p>
    <w:p w14:paraId="6AC66BF1" w14:textId="0E2D81ED" w:rsidR="002254D0" w:rsidRDefault="002254D0" w:rsidP="002254D0">
      <w:pPr>
        <w:pStyle w:val="Heading1"/>
      </w:pPr>
      <w:r>
        <w:t>References</w:t>
      </w:r>
    </w:p>
    <w:p w14:paraId="1EFB83BB" w14:textId="259B030E" w:rsidR="002254D0" w:rsidRDefault="002254D0" w:rsidP="002254D0">
      <w:pPr>
        <w:rPr>
          <w:lang w:eastAsia="x-none"/>
        </w:rPr>
      </w:pPr>
      <w:r w:rsidRPr="002254D0">
        <w:rPr>
          <w:lang w:eastAsia="x-none"/>
        </w:rPr>
        <w:t>[1] RP-251863</w:t>
      </w:r>
      <w:r w:rsidR="00B20657">
        <w:rPr>
          <w:lang w:eastAsia="x-none"/>
        </w:rPr>
        <w:tab/>
      </w:r>
      <w:r w:rsidRPr="002254D0">
        <w:rPr>
          <w:lang w:eastAsia="x-none"/>
        </w:rPr>
        <w:t xml:space="preserve">“New SID: Study on GNSS resilient NR-NTN operation”, </w:t>
      </w:r>
      <w:r w:rsidR="005D2756">
        <w:rPr>
          <w:lang w:eastAsia="x-none"/>
        </w:rPr>
        <w:t xml:space="preserve">RAN#108, </w:t>
      </w:r>
      <w:r w:rsidRPr="002254D0">
        <w:rPr>
          <w:lang w:eastAsia="x-none"/>
        </w:rPr>
        <w:t>Prague, June 9 – 13, 2025</w:t>
      </w:r>
    </w:p>
    <w:p w14:paraId="7F1039A2" w14:textId="77777777" w:rsidR="00C41C2B" w:rsidRDefault="00C41C2B" w:rsidP="002254D0">
      <w:pPr>
        <w:rPr>
          <w:lang w:eastAsia="x-none"/>
        </w:rPr>
      </w:pPr>
    </w:p>
    <w:p w14:paraId="45E6EBF8" w14:textId="327B4571" w:rsidR="00C41C2B" w:rsidRDefault="00C41C2B" w:rsidP="002254D0">
      <w:pPr>
        <w:rPr>
          <w:lang w:eastAsia="x-none"/>
        </w:rPr>
      </w:pPr>
      <w:r>
        <w:rPr>
          <w:lang w:eastAsia="x-none"/>
        </w:rPr>
        <w:t>[2] TS 38.133</w:t>
      </w:r>
      <w:r w:rsidR="00156D20">
        <w:rPr>
          <w:lang w:eastAsia="x-none"/>
        </w:rPr>
        <w:tab/>
        <w:t>“</w:t>
      </w:r>
      <w:r w:rsidR="00156D20" w:rsidRPr="00156D20">
        <w:rPr>
          <w:lang w:eastAsia="x-none"/>
        </w:rPr>
        <w:t>NR; Requirements for support of radio resource management</w:t>
      </w:r>
      <w:r w:rsidR="00156D20">
        <w:rPr>
          <w:lang w:eastAsia="x-none"/>
        </w:rPr>
        <w:t>”, v19.</w:t>
      </w:r>
      <w:r w:rsidR="00B20657">
        <w:rPr>
          <w:lang w:eastAsia="x-none"/>
        </w:rPr>
        <w:t xml:space="preserve">1.0, </w:t>
      </w:r>
      <w:r w:rsidR="002D41B8">
        <w:rPr>
          <w:lang w:eastAsia="x-none"/>
        </w:rPr>
        <w:t xml:space="preserve">12 – 14 </w:t>
      </w:r>
      <w:r w:rsidR="00B20657">
        <w:rPr>
          <w:lang w:eastAsia="x-none"/>
        </w:rPr>
        <w:t>June 2025</w:t>
      </w:r>
    </w:p>
    <w:p w14:paraId="7C45D676" w14:textId="77777777" w:rsidR="006F0D3D" w:rsidRDefault="006F0D3D" w:rsidP="002254D0">
      <w:pPr>
        <w:rPr>
          <w:lang w:eastAsia="x-none"/>
        </w:rPr>
      </w:pPr>
    </w:p>
    <w:p w14:paraId="4E612487" w14:textId="1C9074DB" w:rsidR="006F0D3D" w:rsidRDefault="006F0D3D" w:rsidP="002E5ED1">
      <w:pPr>
        <w:rPr>
          <w:lang w:eastAsia="x-none"/>
        </w:rPr>
      </w:pPr>
      <w:r>
        <w:rPr>
          <w:lang w:eastAsia="x-none"/>
        </w:rPr>
        <w:t xml:space="preserve">[3] </w:t>
      </w:r>
      <w:r w:rsidR="00271367" w:rsidRPr="006F0D3D">
        <w:rPr>
          <w:lang w:eastAsia="x-none"/>
        </w:rPr>
        <w:t>RP</w:t>
      </w:r>
      <w:r w:rsidR="00271367">
        <w:rPr>
          <w:lang w:eastAsia="x-none"/>
        </w:rPr>
        <w:t>-</w:t>
      </w:r>
      <w:r w:rsidR="00271367" w:rsidRPr="006F0D3D">
        <w:rPr>
          <w:lang w:eastAsia="x-none"/>
        </w:rPr>
        <w:t>250406</w:t>
      </w:r>
      <w:r>
        <w:rPr>
          <w:lang w:eastAsia="x-none"/>
        </w:rPr>
        <w:tab/>
      </w:r>
      <w:r w:rsidR="00C63DEB">
        <w:rPr>
          <w:lang w:eastAsia="x-none"/>
        </w:rPr>
        <w:t>“Views on Rel-20 NR NTN scope”, Huawei</w:t>
      </w:r>
      <w:r w:rsidR="002E5ED1">
        <w:rPr>
          <w:lang w:eastAsia="x-none"/>
        </w:rPr>
        <w:t>/ HiSilicon</w:t>
      </w:r>
      <w:r w:rsidR="00C63DEB">
        <w:rPr>
          <w:lang w:eastAsia="x-none"/>
        </w:rPr>
        <w:t xml:space="preserve">, </w:t>
      </w:r>
      <w:r w:rsidR="002E5ED1">
        <w:rPr>
          <w:lang w:eastAsia="x-none"/>
        </w:rPr>
        <w:t>RAN#107, Incheon, March 2025</w:t>
      </w:r>
    </w:p>
    <w:p w14:paraId="2DAC58E3" w14:textId="77777777" w:rsidR="0068522C" w:rsidRDefault="0068522C" w:rsidP="002E5ED1">
      <w:pPr>
        <w:rPr>
          <w:lang w:eastAsia="x-none"/>
        </w:rPr>
      </w:pPr>
    </w:p>
    <w:p w14:paraId="321157DD" w14:textId="2FB0E6C4" w:rsidR="0068522C" w:rsidRPr="002254D0" w:rsidRDefault="0068522C" w:rsidP="002E5ED1">
      <w:pPr>
        <w:rPr>
          <w:lang w:eastAsia="x-none"/>
        </w:rPr>
      </w:pPr>
      <w:r>
        <w:rPr>
          <w:lang w:eastAsia="x-none"/>
        </w:rPr>
        <w:t>[4] TS 38.211</w:t>
      </w:r>
      <w:r>
        <w:rPr>
          <w:lang w:eastAsia="x-none"/>
        </w:rPr>
        <w:tab/>
      </w:r>
      <w:r w:rsidR="009F436D">
        <w:rPr>
          <w:lang w:eastAsia="x-none"/>
        </w:rPr>
        <w:t>“</w:t>
      </w:r>
      <w:r w:rsidR="009F436D" w:rsidRPr="009F436D">
        <w:rPr>
          <w:lang w:eastAsia="x-none"/>
        </w:rPr>
        <w:t>NR; Physical channels and modulation</w:t>
      </w:r>
      <w:r w:rsidR="009F436D">
        <w:rPr>
          <w:lang w:eastAsia="x-none"/>
        </w:rPr>
        <w:t xml:space="preserve">”, </w:t>
      </w:r>
      <w:r w:rsidR="000B3C25">
        <w:rPr>
          <w:lang w:eastAsia="x-none"/>
        </w:rPr>
        <w:t>v19.0.0, July 2025</w:t>
      </w:r>
    </w:p>
    <w:p w14:paraId="6C9A4F97" w14:textId="77777777" w:rsidR="009763FC" w:rsidRDefault="009763FC" w:rsidP="009763FC">
      <w:pPr>
        <w:rPr>
          <w:lang w:eastAsia="x-none"/>
        </w:rPr>
      </w:pPr>
    </w:p>
    <w:p w14:paraId="783DF364" w14:textId="77777777" w:rsidR="005957F2" w:rsidRDefault="005957F2">
      <w:pPr>
        <w:rPr>
          <w:rFonts w:ascii="Arial" w:hAnsi="Arial"/>
          <w:b/>
          <w:bCs/>
          <w:kern w:val="32"/>
          <w:sz w:val="32"/>
          <w:szCs w:val="32"/>
          <w:lang w:eastAsia="x-none"/>
        </w:rPr>
      </w:pPr>
      <w:bookmarkStart w:id="28" w:name="_Ref205990583"/>
      <w:r>
        <w:br w:type="page"/>
      </w:r>
    </w:p>
    <w:p w14:paraId="14763B33" w14:textId="01AB335B" w:rsidR="00482D9D" w:rsidRDefault="009763FC" w:rsidP="00E16B66">
      <w:pPr>
        <w:pStyle w:val="Heading1"/>
        <w:numPr>
          <w:ilvl w:val="0"/>
          <w:numId w:val="0"/>
        </w:numPr>
        <w:ind w:left="432" w:hanging="432"/>
      </w:pPr>
      <w:r>
        <w:lastRenderedPageBreak/>
        <w:t>Annex</w:t>
      </w:r>
      <w:r w:rsidR="000275DA">
        <w:t xml:space="preserve"> A</w:t>
      </w:r>
      <w:r w:rsidR="00886CDF">
        <w:t>: LEO</w:t>
      </w:r>
      <w:r w:rsidR="00320C9C">
        <w:t>1200 Ku band</w:t>
      </w:r>
      <w:r w:rsidR="00AC5081">
        <w:t xml:space="preserve"> example plots</w:t>
      </w:r>
      <w:bookmarkEnd w:id="28"/>
    </w:p>
    <w:p w14:paraId="55742814" w14:textId="54695DC6" w:rsidR="00482D9D" w:rsidRPr="00441A5D" w:rsidRDefault="00B16B8E" w:rsidP="00B16B8E">
      <w:pPr>
        <w:pStyle w:val="Heading2"/>
        <w:numPr>
          <w:ilvl w:val="0"/>
          <w:numId w:val="0"/>
        </w:numPr>
        <w:ind w:left="576" w:hanging="576"/>
      </w:pPr>
      <w:r>
        <w:t>A.1</w:t>
      </w:r>
      <w:r>
        <w:tab/>
      </w:r>
      <w:r w:rsidR="00441A5D" w:rsidRPr="00441A5D">
        <w:t>Purpose</w:t>
      </w:r>
    </w:p>
    <w:p w14:paraId="791227A1" w14:textId="77777777" w:rsidR="00AC5081" w:rsidRPr="00AC5081" w:rsidRDefault="00AC5081" w:rsidP="00AC5081">
      <w:pPr>
        <w:rPr>
          <w:lang w:eastAsia="x-none"/>
        </w:rPr>
      </w:pPr>
    </w:p>
    <w:p w14:paraId="5BDE785C" w14:textId="6F00968E" w:rsidR="00441A5D" w:rsidRDefault="00B16B8E" w:rsidP="000275DA">
      <w:pPr>
        <w:rPr>
          <w:lang w:eastAsia="x-none"/>
        </w:rPr>
      </w:pPr>
      <w:r>
        <w:rPr>
          <w:lang w:eastAsia="x-none"/>
        </w:rPr>
        <w:t>This Annex provides e</w:t>
      </w:r>
      <w:r w:rsidR="000275DA">
        <w:rPr>
          <w:lang w:eastAsia="x-none"/>
        </w:rPr>
        <w:t xml:space="preserve">xample plots of Distance (delay) and Doppler for NGSO LEO-1200 km operating </w:t>
      </w:r>
      <w:r w:rsidR="00165806">
        <w:rPr>
          <w:lang w:eastAsia="x-none"/>
        </w:rPr>
        <w:t>at 12 GHz (Ku band</w:t>
      </w:r>
      <w:r w:rsidR="006E33A0">
        <w:rPr>
          <w:lang w:eastAsia="x-none"/>
        </w:rPr>
        <w:t xml:space="preserve"> example</w:t>
      </w:r>
      <w:r w:rsidR="00165806">
        <w:rPr>
          <w:lang w:eastAsia="x-none"/>
        </w:rPr>
        <w:t xml:space="preserve">: Space to Earth: 10.7 – 12.7 GHz ; Earth to Space 13.75 – 14.5 GHz). </w:t>
      </w:r>
    </w:p>
    <w:p w14:paraId="391BE2B1" w14:textId="77777777" w:rsidR="003F2288" w:rsidRDefault="003F2288" w:rsidP="000275DA">
      <w:pPr>
        <w:rPr>
          <w:lang w:eastAsia="x-none"/>
        </w:rPr>
      </w:pPr>
    </w:p>
    <w:p w14:paraId="473BEA51" w14:textId="4FE0B824" w:rsidR="001F41EE" w:rsidRDefault="003F2288" w:rsidP="000275DA">
      <w:pPr>
        <w:rPr>
          <w:lang w:eastAsia="x-none"/>
        </w:rPr>
      </w:pPr>
      <w:r>
        <w:rPr>
          <w:lang w:eastAsia="x-none"/>
        </w:rPr>
        <w:t>A model was created</w:t>
      </w:r>
      <w:r w:rsidR="00E16B66">
        <w:rPr>
          <w:rStyle w:val="FootnoteReference"/>
          <w:lang w:eastAsia="x-none"/>
        </w:rPr>
        <w:footnoteReference w:id="1"/>
      </w:r>
      <w:r>
        <w:rPr>
          <w:lang w:eastAsia="x-none"/>
        </w:rPr>
        <w:t xml:space="preserve"> to</w:t>
      </w:r>
      <w:r w:rsidR="00517C59">
        <w:rPr>
          <w:lang w:eastAsia="x-none"/>
        </w:rPr>
        <w:t xml:space="preserve"> investigate the impact </w:t>
      </w:r>
      <w:r w:rsidR="008B0B92">
        <w:rPr>
          <w:lang w:eastAsia="x-none"/>
        </w:rPr>
        <w:t xml:space="preserve">of location errors </w:t>
      </w:r>
      <w:r w:rsidR="00320C9C">
        <w:rPr>
          <w:lang w:eastAsia="x-none"/>
        </w:rPr>
        <w:t xml:space="preserve">(of 2.5 km in </w:t>
      </w:r>
      <w:r w:rsidR="00D6024C">
        <w:rPr>
          <w:lang w:eastAsia="x-none"/>
        </w:rPr>
        <w:t xml:space="preserve">each 3D direction) </w:t>
      </w:r>
      <w:r w:rsidR="00517C59">
        <w:rPr>
          <w:lang w:eastAsia="x-none"/>
        </w:rPr>
        <w:t>on</w:t>
      </w:r>
      <w:r w:rsidR="00D6024C">
        <w:rPr>
          <w:lang w:eastAsia="x-none"/>
        </w:rPr>
        <w:t xml:space="preserve"> real vs</w:t>
      </w:r>
      <w:r>
        <w:rPr>
          <w:lang w:eastAsia="x-none"/>
        </w:rPr>
        <w:t>,</w:t>
      </w:r>
      <w:r w:rsidR="00D6024C">
        <w:rPr>
          <w:lang w:eastAsia="x-none"/>
        </w:rPr>
        <w:t xml:space="preserve"> </w:t>
      </w:r>
      <w:r w:rsidR="00BF66AC">
        <w:rPr>
          <w:lang w:eastAsia="x-none"/>
        </w:rPr>
        <w:t xml:space="preserve">UE </w:t>
      </w:r>
      <w:r w:rsidR="00D6024C">
        <w:rPr>
          <w:lang w:eastAsia="x-none"/>
        </w:rPr>
        <w:t>estimated</w:t>
      </w:r>
      <w:r w:rsidR="00517C59">
        <w:rPr>
          <w:lang w:eastAsia="x-none"/>
        </w:rPr>
        <w:t xml:space="preserve"> distance and</w:t>
      </w:r>
      <w:r w:rsidR="008B0B92">
        <w:rPr>
          <w:lang w:eastAsia="x-none"/>
        </w:rPr>
        <w:t xml:space="preserve"> Doppler at low (30 degree) and high (90 degree) elevation angles. </w:t>
      </w:r>
      <w:r w:rsidR="00E5733B">
        <w:rPr>
          <w:lang w:eastAsia="x-none"/>
        </w:rPr>
        <w:t xml:space="preserve">This analysis provides an indication of </w:t>
      </w:r>
      <w:r w:rsidR="0093176E">
        <w:rPr>
          <w:lang w:eastAsia="x-none"/>
        </w:rPr>
        <w:t xml:space="preserve">the impact of a position error and how rapidly the system (gNB in combination with VSAT UE) will need to adjust </w:t>
      </w:r>
      <w:r w:rsidR="00886CDF">
        <w:rPr>
          <w:lang w:eastAsia="x-none"/>
        </w:rPr>
        <w:t xml:space="preserve">its </w:t>
      </w:r>
      <w:r w:rsidR="0093176E">
        <w:rPr>
          <w:lang w:eastAsia="x-none"/>
        </w:rPr>
        <w:t xml:space="preserve">timing and </w:t>
      </w:r>
      <w:r w:rsidR="00886CDF">
        <w:rPr>
          <w:lang w:eastAsia="x-none"/>
        </w:rPr>
        <w:t xml:space="preserve">frequency compensation. </w:t>
      </w:r>
    </w:p>
    <w:p w14:paraId="570268AB" w14:textId="07DF5274" w:rsidR="00482D9D" w:rsidRDefault="00482D9D" w:rsidP="00482D9D">
      <w:pPr>
        <w:pStyle w:val="Heading2"/>
        <w:numPr>
          <w:ilvl w:val="0"/>
          <w:numId w:val="0"/>
        </w:numPr>
        <w:ind w:left="576" w:hanging="576"/>
      </w:pPr>
      <w:r>
        <w:t>A.</w:t>
      </w:r>
      <w:r w:rsidR="00B16B8E">
        <w:t>2</w:t>
      </w:r>
      <w:r>
        <w:tab/>
        <w:t>Method and results</w:t>
      </w:r>
    </w:p>
    <w:p w14:paraId="7AC970B4" w14:textId="77777777" w:rsidR="00EB6384" w:rsidRDefault="00EB6384" w:rsidP="000275DA">
      <w:pPr>
        <w:rPr>
          <w:lang w:eastAsia="x-none"/>
        </w:rPr>
      </w:pPr>
    </w:p>
    <w:p w14:paraId="6E9779F7" w14:textId="0BE79F8E" w:rsidR="00EB6384" w:rsidRDefault="00EB6384" w:rsidP="00EB6384">
      <w:pPr>
        <w:rPr>
          <w:lang w:eastAsia="x-none"/>
        </w:rPr>
      </w:pPr>
      <w:r>
        <w:rPr>
          <w:lang w:eastAsia="x-none"/>
        </w:rPr>
        <w:t xml:space="preserve">These results </w:t>
      </w:r>
      <w:r w:rsidR="001F41EE">
        <w:rPr>
          <w:lang w:eastAsia="x-none"/>
        </w:rPr>
        <w:t xml:space="preserve">were </w:t>
      </w:r>
      <w:r>
        <w:rPr>
          <w:lang w:eastAsia="x-none"/>
        </w:rPr>
        <w:t>generated assuming to have a LEO satellite @1200km altitude a</w:t>
      </w:r>
      <w:r w:rsidR="00476094">
        <w:rPr>
          <w:lang w:eastAsia="x-none"/>
        </w:rPr>
        <w:t>t</w:t>
      </w:r>
      <w:r>
        <w:rPr>
          <w:lang w:eastAsia="x-none"/>
        </w:rPr>
        <w:t xml:space="preserve"> an inclination of 0°, so with a satellite whose ground pass is at the equator and goes from East to West.</w:t>
      </w:r>
    </w:p>
    <w:p w14:paraId="442EEEE4" w14:textId="77777777" w:rsidR="00EB6384" w:rsidRDefault="00EB6384" w:rsidP="00EB6384">
      <w:pPr>
        <w:rPr>
          <w:lang w:eastAsia="x-none"/>
        </w:rPr>
      </w:pPr>
    </w:p>
    <w:p w14:paraId="72E43EFC" w14:textId="77C54213" w:rsidR="00EB6384" w:rsidRDefault="00EB6384" w:rsidP="00EB6384">
      <w:pPr>
        <w:rPr>
          <w:lang w:eastAsia="x-none"/>
        </w:rPr>
      </w:pPr>
      <w:r>
        <w:rPr>
          <w:lang w:eastAsia="x-none"/>
        </w:rPr>
        <w:t xml:space="preserve">We assume to have </w:t>
      </w:r>
      <w:r w:rsidR="00E9254F">
        <w:rPr>
          <w:lang w:eastAsia="x-none"/>
        </w:rPr>
        <w:t xml:space="preserve">scenario </w:t>
      </w:r>
      <w:r>
        <w:rPr>
          <w:lang w:eastAsia="x-none"/>
        </w:rPr>
        <w:t xml:space="preserve">where the satellite passes directly above the </w:t>
      </w:r>
      <w:r w:rsidR="009418DD">
        <w:rPr>
          <w:lang w:eastAsia="x-none"/>
        </w:rPr>
        <w:t>centre</w:t>
      </w:r>
      <w:r>
        <w:rPr>
          <w:lang w:eastAsia="x-none"/>
        </w:rPr>
        <w:t xml:space="preserve"> of the beam (90° Pass)</w:t>
      </w:r>
    </w:p>
    <w:p w14:paraId="2265F58A" w14:textId="77777777" w:rsidR="00EB6384" w:rsidRDefault="00EB6384" w:rsidP="00EB6384">
      <w:pPr>
        <w:rPr>
          <w:lang w:eastAsia="x-none"/>
        </w:rPr>
      </w:pPr>
    </w:p>
    <w:p w14:paraId="7EC3BEE4" w14:textId="69D2F6CC" w:rsidR="00EB6384" w:rsidRDefault="00EB6384" w:rsidP="00EB6384">
      <w:pPr>
        <w:rPr>
          <w:lang w:eastAsia="x-none"/>
        </w:rPr>
      </w:pPr>
      <w:r>
        <w:rPr>
          <w:lang w:eastAsia="x-none"/>
        </w:rPr>
        <w:t xml:space="preserve">In </w:t>
      </w:r>
      <w:proofErr w:type="gramStart"/>
      <w:r>
        <w:rPr>
          <w:lang w:eastAsia="x-none"/>
        </w:rPr>
        <w:t>both of these</w:t>
      </w:r>
      <w:proofErr w:type="gramEnd"/>
      <w:r>
        <w:rPr>
          <w:lang w:eastAsia="x-none"/>
        </w:rPr>
        <w:t xml:space="preserve"> scenarios, the Doppler shift at Ku</w:t>
      </w:r>
      <w:r w:rsidR="009418DD">
        <w:rPr>
          <w:lang w:eastAsia="x-none"/>
        </w:rPr>
        <w:t xml:space="preserve"> (12 GHz</w:t>
      </w:r>
      <w:r>
        <w:rPr>
          <w:lang w:eastAsia="x-none"/>
        </w:rPr>
        <w:t xml:space="preserve">) is computed during the pass duration and plotted as a function of time (together with the </w:t>
      </w:r>
      <w:r w:rsidR="009418DD">
        <w:rPr>
          <w:lang w:eastAsia="x-none"/>
        </w:rPr>
        <w:t>corresponding</w:t>
      </w:r>
      <w:r>
        <w:rPr>
          <w:lang w:eastAsia="x-none"/>
        </w:rPr>
        <w:t xml:space="preserve"> Elevation/Distance to the satellite also as a function of time)</w:t>
      </w:r>
    </w:p>
    <w:p w14:paraId="367F29FD" w14:textId="77777777" w:rsidR="00EB6384" w:rsidRDefault="00EB6384" w:rsidP="00EB6384">
      <w:pPr>
        <w:rPr>
          <w:lang w:eastAsia="x-none"/>
        </w:rPr>
      </w:pPr>
    </w:p>
    <w:p w14:paraId="477A9DCF" w14:textId="77777777" w:rsidR="00EB6384" w:rsidRDefault="00EB6384" w:rsidP="00EB6384">
      <w:pPr>
        <w:rPr>
          <w:lang w:eastAsia="x-none"/>
        </w:rPr>
      </w:pPr>
      <w:r>
        <w:rPr>
          <w:lang w:eastAsia="x-none"/>
        </w:rPr>
        <w:t>Multiple lines are presented for each plot, assuming the following position offset for the user location:</w:t>
      </w:r>
    </w:p>
    <w:p w14:paraId="4604F24E" w14:textId="77777777" w:rsidR="00EB6384" w:rsidRDefault="00EB6384" w:rsidP="00EB6384">
      <w:pPr>
        <w:rPr>
          <w:lang w:eastAsia="x-none"/>
        </w:rPr>
      </w:pPr>
    </w:p>
    <w:p w14:paraId="46D06796" w14:textId="0043110D" w:rsidR="00EB6384" w:rsidRDefault="00EB6384" w:rsidP="00EB6384">
      <w:pPr>
        <w:rPr>
          <w:lang w:eastAsia="x-none"/>
        </w:rPr>
      </w:pPr>
      <w:r>
        <w:rPr>
          <w:lang w:eastAsia="x-none"/>
        </w:rPr>
        <w:t xml:space="preserve">No Error: The user is located exactly at the </w:t>
      </w:r>
      <w:r w:rsidR="00F63900">
        <w:rPr>
          <w:lang w:eastAsia="x-none"/>
        </w:rPr>
        <w:t>centre</w:t>
      </w:r>
      <w:r>
        <w:rPr>
          <w:lang w:eastAsia="x-none"/>
        </w:rPr>
        <w:t xml:space="preserve"> of the beam</w:t>
      </w:r>
      <w:r w:rsidR="00055C5F">
        <w:rPr>
          <w:lang w:eastAsia="x-none"/>
        </w:rPr>
        <w:t xml:space="preserve"> (i.e., GNSS location is perfect)</w:t>
      </w:r>
    </w:p>
    <w:p w14:paraId="4422C9BF" w14:textId="77777777" w:rsidR="00EB6384" w:rsidRDefault="00EB6384" w:rsidP="00EB6384">
      <w:pPr>
        <w:rPr>
          <w:lang w:eastAsia="x-none"/>
        </w:rPr>
      </w:pPr>
    </w:p>
    <w:p w14:paraId="05A27F94" w14:textId="6947B7EB" w:rsidR="00EB6384" w:rsidRDefault="00EB6384" w:rsidP="00EB6384">
      <w:pPr>
        <w:rPr>
          <w:lang w:eastAsia="x-none"/>
        </w:rPr>
      </w:pPr>
      <w:r>
        <w:rPr>
          <w:lang w:eastAsia="x-none"/>
        </w:rPr>
        <w:t xml:space="preserve">+X: The user is 2.5km from the </w:t>
      </w:r>
      <w:r w:rsidR="00482D9D">
        <w:rPr>
          <w:lang w:eastAsia="x-none"/>
        </w:rPr>
        <w:t>centre</w:t>
      </w:r>
      <w:r>
        <w:rPr>
          <w:lang w:eastAsia="x-none"/>
        </w:rPr>
        <w:t xml:space="preserve"> of the beam, towards West (The direction of the satellite's ground track).</w:t>
      </w:r>
    </w:p>
    <w:p w14:paraId="4605066A" w14:textId="77777777" w:rsidR="00EB6384" w:rsidRDefault="00EB6384" w:rsidP="00EB6384">
      <w:pPr>
        <w:rPr>
          <w:lang w:eastAsia="x-none"/>
        </w:rPr>
      </w:pPr>
    </w:p>
    <w:p w14:paraId="49D3EC72" w14:textId="44CAEAA6" w:rsidR="00EB6384" w:rsidRDefault="00EB6384" w:rsidP="00EB6384">
      <w:pPr>
        <w:rPr>
          <w:lang w:eastAsia="x-none"/>
        </w:rPr>
      </w:pPr>
      <w:r>
        <w:rPr>
          <w:lang w:eastAsia="x-none"/>
        </w:rPr>
        <w:t xml:space="preserve">-X: The user is 2.5km from the </w:t>
      </w:r>
      <w:r w:rsidR="00482D9D">
        <w:rPr>
          <w:lang w:eastAsia="x-none"/>
        </w:rPr>
        <w:t>centre</w:t>
      </w:r>
      <w:r>
        <w:rPr>
          <w:lang w:eastAsia="x-none"/>
        </w:rPr>
        <w:t xml:space="preserve"> of the beam, towards East.</w:t>
      </w:r>
    </w:p>
    <w:p w14:paraId="6222A662" w14:textId="77777777" w:rsidR="00EB6384" w:rsidRDefault="00EB6384" w:rsidP="00EB6384">
      <w:pPr>
        <w:rPr>
          <w:lang w:eastAsia="x-none"/>
        </w:rPr>
      </w:pPr>
    </w:p>
    <w:p w14:paraId="6655D6B0" w14:textId="78A7B26C" w:rsidR="00EB6384" w:rsidRDefault="00EB6384" w:rsidP="00EB6384">
      <w:pPr>
        <w:rPr>
          <w:lang w:eastAsia="x-none"/>
        </w:rPr>
      </w:pPr>
      <w:r>
        <w:rPr>
          <w:lang w:eastAsia="x-none"/>
        </w:rPr>
        <w:t xml:space="preserve">+Y: The user is 2.5km from the </w:t>
      </w:r>
      <w:r w:rsidR="00482D9D">
        <w:rPr>
          <w:lang w:eastAsia="x-none"/>
        </w:rPr>
        <w:t>centre</w:t>
      </w:r>
      <w:r>
        <w:rPr>
          <w:lang w:eastAsia="x-none"/>
        </w:rPr>
        <w:t xml:space="preserve"> of the beam, towards North.</w:t>
      </w:r>
    </w:p>
    <w:p w14:paraId="061A1D05" w14:textId="77777777" w:rsidR="00EB6384" w:rsidRDefault="00EB6384" w:rsidP="00EB6384">
      <w:pPr>
        <w:rPr>
          <w:lang w:eastAsia="x-none"/>
        </w:rPr>
      </w:pPr>
    </w:p>
    <w:p w14:paraId="32D7FEB1" w14:textId="202E41CD" w:rsidR="00EB6384" w:rsidRDefault="00EB6384" w:rsidP="00EB6384">
      <w:pPr>
        <w:rPr>
          <w:lang w:eastAsia="x-none"/>
        </w:rPr>
      </w:pPr>
      <w:r>
        <w:rPr>
          <w:lang w:eastAsia="x-none"/>
        </w:rPr>
        <w:t xml:space="preserve">-Y: The user is 2.5km from the </w:t>
      </w:r>
      <w:r w:rsidR="00482D9D">
        <w:rPr>
          <w:lang w:eastAsia="x-none"/>
        </w:rPr>
        <w:t>centre</w:t>
      </w:r>
      <w:r>
        <w:rPr>
          <w:lang w:eastAsia="x-none"/>
        </w:rPr>
        <w:t xml:space="preserve"> of the beam, towards South.</w:t>
      </w:r>
    </w:p>
    <w:p w14:paraId="235296C8" w14:textId="77777777" w:rsidR="00EB6384" w:rsidRDefault="00EB6384" w:rsidP="00EB6384">
      <w:pPr>
        <w:rPr>
          <w:lang w:eastAsia="x-none"/>
        </w:rPr>
      </w:pPr>
    </w:p>
    <w:p w14:paraId="27E3FD20" w14:textId="5796E7E2" w:rsidR="008B0B92" w:rsidRDefault="00EB6384" w:rsidP="00EB6384">
      <w:pPr>
        <w:rPr>
          <w:lang w:eastAsia="x-none"/>
        </w:rPr>
      </w:pPr>
      <w:r>
        <w:rPr>
          <w:lang w:eastAsia="x-none"/>
        </w:rPr>
        <w:t xml:space="preserve">+Z: The user is located at the </w:t>
      </w:r>
      <w:r w:rsidR="00482D9D">
        <w:rPr>
          <w:lang w:eastAsia="x-none"/>
        </w:rPr>
        <w:t>centre</w:t>
      </w:r>
      <w:r>
        <w:rPr>
          <w:lang w:eastAsia="x-none"/>
        </w:rPr>
        <w:t xml:space="preserve"> of the beam but an altitude of 2.5km above the ground.</w:t>
      </w:r>
    </w:p>
    <w:p w14:paraId="7919B5DE" w14:textId="6C863168" w:rsidR="00702DB5" w:rsidRDefault="00702DB5" w:rsidP="000275DA">
      <w:pPr>
        <w:rPr>
          <w:lang w:eastAsia="x-none"/>
        </w:rPr>
      </w:pPr>
      <w:r>
        <w:rPr>
          <w:lang w:eastAsia="x-none"/>
        </w:rPr>
        <w:t xml:space="preserve">Doppler </w:t>
      </w:r>
      <w:r w:rsidR="007E0F6A">
        <w:rPr>
          <w:lang w:eastAsia="x-none"/>
        </w:rPr>
        <w:t xml:space="preserve">shift </w:t>
      </w:r>
      <w:r>
        <w:rPr>
          <w:lang w:eastAsia="x-none"/>
        </w:rPr>
        <w:t>scales directly</w:t>
      </w:r>
      <w:r w:rsidR="007E0F6A">
        <w:rPr>
          <w:lang w:eastAsia="x-none"/>
        </w:rPr>
        <w:t xml:space="preserve"> in proportion </w:t>
      </w:r>
      <w:r>
        <w:rPr>
          <w:lang w:eastAsia="x-none"/>
        </w:rPr>
        <w:t xml:space="preserve">with operating frequency; Distance </w:t>
      </w:r>
      <w:r w:rsidR="007E0F6A">
        <w:rPr>
          <w:lang w:eastAsia="x-none"/>
        </w:rPr>
        <w:t xml:space="preserve">is independent of operating frequency. </w:t>
      </w:r>
    </w:p>
    <w:p w14:paraId="0A9BA729" w14:textId="77777777" w:rsidR="00165806" w:rsidRDefault="00165806" w:rsidP="000275DA">
      <w:pPr>
        <w:rPr>
          <w:lang w:eastAsia="x-none"/>
        </w:rPr>
      </w:pPr>
    </w:p>
    <w:p w14:paraId="42E68D79" w14:textId="6BAE3655" w:rsidR="0046560F" w:rsidRDefault="0046560F" w:rsidP="000275DA">
      <w:pPr>
        <w:rPr>
          <w:lang w:eastAsia="x-none"/>
        </w:rPr>
      </w:pPr>
      <w:r>
        <w:rPr>
          <w:lang w:eastAsia="x-none"/>
        </w:rPr>
        <w:t xml:space="preserve">The </w:t>
      </w:r>
      <w:r w:rsidR="00974962">
        <w:rPr>
          <w:lang w:eastAsia="x-none"/>
        </w:rPr>
        <w:t xml:space="preserve">characteristic relationship between Distance and Doppler shift for </w:t>
      </w:r>
      <w:r w:rsidR="00F57FBD">
        <w:rPr>
          <w:lang w:eastAsia="x-none"/>
        </w:rPr>
        <w:t>th</w:t>
      </w:r>
      <w:r w:rsidR="00974962">
        <w:rPr>
          <w:lang w:eastAsia="x-none"/>
        </w:rPr>
        <w:t xml:space="preserve">e </w:t>
      </w:r>
      <w:r w:rsidR="00F57FBD">
        <w:rPr>
          <w:lang w:eastAsia="x-none"/>
        </w:rPr>
        <w:t xml:space="preserve">satellite </w:t>
      </w:r>
      <w:r w:rsidR="00790D5C">
        <w:rPr>
          <w:lang w:eastAsia="x-none"/>
        </w:rPr>
        <w:t>pass</w:t>
      </w:r>
      <w:r w:rsidR="00974962">
        <w:rPr>
          <w:lang w:eastAsia="x-none"/>
        </w:rPr>
        <w:t xml:space="preserve"> from -30 degrees to 90 degrees and 30 degrees is shown in </w:t>
      </w:r>
      <w:r w:rsidR="00974962">
        <w:rPr>
          <w:lang w:eastAsia="x-none"/>
        </w:rPr>
        <w:fldChar w:fldCharType="begin"/>
      </w:r>
      <w:r w:rsidR="00974962">
        <w:rPr>
          <w:lang w:eastAsia="x-none"/>
        </w:rPr>
        <w:instrText xml:space="preserve"> REF _Ref206164000 \h </w:instrText>
      </w:r>
      <w:r w:rsidR="00974962">
        <w:rPr>
          <w:lang w:eastAsia="x-none"/>
        </w:rPr>
      </w:r>
      <w:r w:rsidR="00974962">
        <w:rPr>
          <w:lang w:eastAsia="x-none"/>
        </w:rPr>
        <w:fldChar w:fldCharType="separate"/>
      </w:r>
      <w:r w:rsidR="00974962" w:rsidRPr="008660EE">
        <w:rPr>
          <w:b/>
          <w:bCs/>
          <w:i/>
          <w:iCs/>
        </w:rPr>
        <w:t>Figure 1.A: Distance and Doppler profile for LEO-1200 km at 12 GHz</w:t>
      </w:r>
      <w:r w:rsidR="00974962">
        <w:rPr>
          <w:lang w:eastAsia="x-none"/>
        </w:rPr>
        <w:fldChar w:fldCharType="end"/>
      </w:r>
      <w:r w:rsidR="00974962">
        <w:rPr>
          <w:lang w:eastAsia="x-none"/>
        </w:rPr>
        <w:t>.</w:t>
      </w:r>
    </w:p>
    <w:p w14:paraId="3DF5BD5A" w14:textId="77777777" w:rsidR="00790D5C" w:rsidRDefault="00790D5C" w:rsidP="000275DA">
      <w:pPr>
        <w:rPr>
          <w:lang w:eastAsia="x-none"/>
        </w:rPr>
      </w:pPr>
    </w:p>
    <w:p w14:paraId="70616E6A" w14:textId="75093E29" w:rsidR="00790D5C" w:rsidRPr="000275DA" w:rsidRDefault="00790D5C" w:rsidP="000275DA">
      <w:pPr>
        <w:rPr>
          <w:lang w:eastAsia="x-none"/>
        </w:rPr>
      </w:pPr>
    </w:p>
    <w:p w14:paraId="6283B390" w14:textId="1000C899" w:rsidR="009763FC" w:rsidRDefault="009763FC" w:rsidP="009763FC">
      <w:pPr>
        <w:rPr>
          <w:lang w:eastAsia="x-none"/>
        </w:rPr>
      </w:pPr>
      <w:r w:rsidRPr="009763FC">
        <w:rPr>
          <w:noProof/>
          <w:lang w:eastAsia="x-none"/>
        </w:rPr>
        <w:lastRenderedPageBreak/>
        <w:drawing>
          <wp:inline distT="0" distB="0" distL="0" distR="0" wp14:anchorId="091C53C7" wp14:editId="71EE1168">
            <wp:extent cx="6230877" cy="6179820"/>
            <wp:effectExtent l="0" t="0" r="0" b="0"/>
            <wp:docPr id="321735952" name="Picture 1" descr="A diagram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735952" name="Picture 1" descr="A diagram of a function&#10;&#10;AI-generated content may be incorrect."/>
                    <pic:cNvPicPr/>
                  </pic:nvPicPr>
                  <pic:blipFill>
                    <a:blip r:embed="rId8"/>
                    <a:stretch>
                      <a:fillRect/>
                    </a:stretch>
                  </pic:blipFill>
                  <pic:spPr>
                    <a:xfrm>
                      <a:off x="0" y="0"/>
                      <a:ext cx="6231586" cy="6180523"/>
                    </a:xfrm>
                    <a:prstGeom prst="rect">
                      <a:avLst/>
                    </a:prstGeom>
                  </pic:spPr>
                </pic:pic>
              </a:graphicData>
            </a:graphic>
          </wp:inline>
        </w:drawing>
      </w:r>
    </w:p>
    <w:p w14:paraId="085618F5" w14:textId="77777777" w:rsidR="00D87872" w:rsidRDefault="00D87872" w:rsidP="009763FC">
      <w:pPr>
        <w:rPr>
          <w:lang w:eastAsia="x-none"/>
        </w:rPr>
      </w:pPr>
    </w:p>
    <w:p w14:paraId="64EAF1AF" w14:textId="2148EF37" w:rsidR="00CC6396" w:rsidRDefault="00CC6396" w:rsidP="008660EE">
      <w:pPr>
        <w:pStyle w:val="Caption"/>
        <w:jc w:val="center"/>
        <w:rPr>
          <w:lang w:eastAsia="x-none"/>
        </w:rPr>
      </w:pPr>
      <w:bookmarkStart w:id="29" w:name="_Ref206164000"/>
      <w:r w:rsidRPr="008660EE">
        <w:rPr>
          <w:b/>
          <w:bCs/>
          <w:i w:val="0"/>
          <w:iCs w:val="0"/>
        </w:rPr>
        <w:t xml:space="preserve">Figure </w:t>
      </w:r>
      <w:r w:rsidRPr="008660EE">
        <w:rPr>
          <w:b/>
          <w:bCs/>
          <w:i w:val="0"/>
          <w:iCs w:val="0"/>
        </w:rPr>
        <w:fldChar w:fldCharType="begin"/>
      </w:r>
      <w:r w:rsidRPr="008660EE">
        <w:rPr>
          <w:b/>
          <w:bCs/>
          <w:i w:val="0"/>
          <w:iCs w:val="0"/>
        </w:rPr>
        <w:instrText xml:space="preserve"> SEQ Figure \* ARABIC </w:instrText>
      </w:r>
      <w:r w:rsidRPr="008660EE">
        <w:rPr>
          <w:b/>
          <w:bCs/>
          <w:i w:val="0"/>
          <w:iCs w:val="0"/>
        </w:rPr>
        <w:fldChar w:fldCharType="separate"/>
      </w:r>
      <w:r w:rsidRPr="008660EE">
        <w:rPr>
          <w:b/>
          <w:bCs/>
          <w:i w:val="0"/>
          <w:iCs w:val="0"/>
        </w:rPr>
        <w:t>1</w:t>
      </w:r>
      <w:r w:rsidRPr="008660EE">
        <w:rPr>
          <w:b/>
          <w:bCs/>
          <w:i w:val="0"/>
          <w:iCs w:val="0"/>
        </w:rPr>
        <w:fldChar w:fldCharType="end"/>
      </w:r>
      <w:r w:rsidRPr="008660EE">
        <w:rPr>
          <w:b/>
          <w:bCs/>
          <w:i w:val="0"/>
          <w:iCs w:val="0"/>
        </w:rPr>
        <w:t xml:space="preserve">.A: </w:t>
      </w:r>
      <w:r w:rsidR="008660EE" w:rsidRPr="008660EE">
        <w:rPr>
          <w:b/>
          <w:bCs/>
          <w:i w:val="0"/>
          <w:iCs w:val="0"/>
        </w:rPr>
        <w:t>Distance and Doppler profile for LEO-1200 km at 12 GHz</w:t>
      </w:r>
      <w:bookmarkEnd w:id="29"/>
    </w:p>
    <w:p w14:paraId="475EF355" w14:textId="77777777" w:rsidR="00CC6396" w:rsidRDefault="00CC6396" w:rsidP="003A7EF3">
      <w:pPr>
        <w:rPr>
          <w:lang w:eastAsia="x-none"/>
        </w:rPr>
      </w:pPr>
    </w:p>
    <w:p w14:paraId="657203C6" w14:textId="77777777" w:rsidR="00CF0A7B" w:rsidRDefault="00CF0A7B" w:rsidP="003A7EF3">
      <w:pPr>
        <w:rPr>
          <w:lang w:eastAsia="x-none"/>
        </w:rPr>
      </w:pPr>
    </w:p>
    <w:p w14:paraId="5AAB5101" w14:textId="77777777" w:rsidR="00CF0A7B" w:rsidRDefault="00CF0A7B" w:rsidP="003A7EF3">
      <w:pPr>
        <w:rPr>
          <w:lang w:eastAsia="x-none"/>
        </w:rPr>
      </w:pPr>
    </w:p>
    <w:p w14:paraId="5C7791C7" w14:textId="77777777" w:rsidR="0097463D" w:rsidRDefault="0097463D" w:rsidP="003A7EF3">
      <w:pPr>
        <w:rPr>
          <w:lang w:eastAsia="x-none"/>
        </w:rPr>
      </w:pPr>
    </w:p>
    <w:p w14:paraId="62F10265" w14:textId="77777777" w:rsidR="00514F67" w:rsidRDefault="00514F67" w:rsidP="003A7EF3">
      <w:pPr>
        <w:rPr>
          <w:lang w:eastAsia="x-none"/>
        </w:rPr>
      </w:pPr>
    </w:p>
    <w:p w14:paraId="386265D4" w14:textId="77777777" w:rsidR="00514F67" w:rsidRDefault="00514F67" w:rsidP="003A7EF3">
      <w:pPr>
        <w:rPr>
          <w:lang w:eastAsia="x-none"/>
        </w:rPr>
      </w:pPr>
    </w:p>
    <w:p w14:paraId="5C9B4DE5" w14:textId="77777777" w:rsidR="00514F67" w:rsidRDefault="00514F67" w:rsidP="003A7EF3">
      <w:pPr>
        <w:rPr>
          <w:lang w:eastAsia="x-none"/>
        </w:rPr>
      </w:pPr>
    </w:p>
    <w:p w14:paraId="50128DC5" w14:textId="77777777" w:rsidR="00514F67" w:rsidRDefault="00514F67" w:rsidP="003A7EF3">
      <w:pPr>
        <w:rPr>
          <w:lang w:eastAsia="x-none"/>
        </w:rPr>
      </w:pPr>
    </w:p>
    <w:p w14:paraId="09BFE2E0" w14:textId="77777777" w:rsidR="00514F67" w:rsidRDefault="00514F67" w:rsidP="003A7EF3">
      <w:pPr>
        <w:rPr>
          <w:lang w:eastAsia="x-none"/>
        </w:rPr>
      </w:pPr>
    </w:p>
    <w:p w14:paraId="4A069250" w14:textId="77777777" w:rsidR="00514F67" w:rsidRDefault="00514F67" w:rsidP="003A7EF3">
      <w:pPr>
        <w:rPr>
          <w:lang w:eastAsia="x-none"/>
        </w:rPr>
      </w:pPr>
    </w:p>
    <w:p w14:paraId="0B4A7FD1" w14:textId="77777777" w:rsidR="00514F67" w:rsidRDefault="00514F67" w:rsidP="003A7EF3">
      <w:pPr>
        <w:rPr>
          <w:lang w:eastAsia="x-none"/>
        </w:rPr>
      </w:pPr>
    </w:p>
    <w:p w14:paraId="206C50DA" w14:textId="77777777" w:rsidR="00514F67" w:rsidRDefault="00514F67" w:rsidP="003A7EF3">
      <w:pPr>
        <w:rPr>
          <w:lang w:eastAsia="x-none"/>
        </w:rPr>
      </w:pPr>
    </w:p>
    <w:p w14:paraId="552EB172" w14:textId="77777777" w:rsidR="00514F67" w:rsidRDefault="00514F67" w:rsidP="003A7EF3">
      <w:pPr>
        <w:rPr>
          <w:lang w:eastAsia="x-none"/>
        </w:rPr>
      </w:pPr>
    </w:p>
    <w:p w14:paraId="509551F9" w14:textId="77777777" w:rsidR="00514F67" w:rsidRDefault="00514F67" w:rsidP="003A7EF3">
      <w:pPr>
        <w:rPr>
          <w:lang w:eastAsia="x-none"/>
        </w:rPr>
      </w:pPr>
    </w:p>
    <w:p w14:paraId="61127F35" w14:textId="77777777" w:rsidR="00514F67" w:rsidRDefault="00514F67" w:rsidP="003A7EF3">
      <w:pPr>
        <w:rPr>
          <w:lang w:eastAsia="x-none"/>
        </w:rPr>
      </w:pPr>
    </w:p>
    <w:p w14:paraId="2CAEEADA" w14:textId="77777777" w:rsidR="00514F67" w:rsidRDefault="00514F67" w:rsidP="003A7EF3">
      <w:pPr>
        <w:rPr>
          <w:lang w:eastAsia="x-none"/>
        </w:rPr>
      </w:pPr>
    </w:p>
    <w:p w14:paraId="07A45605" w14:textId="77777777" w:rsidR="00514F67" w:rsidRDefault="00514F67" w:rsidP="003A7EF3">
      <w:pPr>
        <w:rPr>
          <w:lang w:eastAsia="x-none"/>
        </w:rPr>
      </w:pPr>
    </w:p>
    <w:p w14:paraId="28C44886" w14:textId="4D747474" w:rsidR="00AC5081" w:rsidRDefault="00D87872" w:rsidP="003A7EF3">
      <w:pPr>
        <w:rPr>
          <w:lang w:eastAsia="x-none"/>
        </w:rPr>
      </w:pPr>
      <w:r>
        <w:rPr>
          <w:lang w:eastAsia="x-none"/>
        </w:rPr>
        <w:lastRenderedPageBreak/>
        <w:t>Zooming in at time = 0 seconds</w:t>
      </w:r>
      <w:r w:rsidR="00D60DD4">
        <w:rPr>
          <w:lang w:eastAsia="x-none"/>
        </w:rPr>
        <w:t xml:space="preserve"> (SAN directly above the UE)</w:t>
      </w:r>
      <w:r w:rsidR="00DF31D8">
        <w:rPr>
          <w:lang w:eastAsia="x-none"/>
        </w:rPr>
        <w:t xml:space="preserve"> – refer to </w:t>
      </w:r>
      <w:r w:rsidR="0046560F">
        <w:rPr>
          <w:lang w:eastAsia="x-none"/>
        </w:rPr>
        <w:fldChar w:fldCharType="begin"/>
      </w:r>
      <w:r w:rsidR="0046560F">
        <w:rPr>
          <w:lang w:eastAsia="x-none"/>
        </w:rPr>
        <w:instrText xml:space="preserve"> REF _Ref206163848 \h </w:instrText>
      </w:r>
      <w:r w:rsidR="0046560F">
        <w:rPr>
          <w:lang w:eastAsia="x-none"/>
        </w:rPr>
      </w:r>
      <w:r w:rsidR="0046560F">
        <w:rPr>
          <w:lang w:eastAsia="x-none"/>
        </w:rPr>
        <w:fldChar w:fldCharType="separate"/>
      </w:r>
      <w:r w:rsidR="0046560F" w:rsidRPr="00F94A0D">
        <w:rPr>
          <w:b/>
          <w:bCs/>
          <w:i/>
          <w:iCs/>
        </w:rPr>
        <w:t xml:space="preserve">Figure </w:t>
      </w:r>
      <w:r w:rsidR="0046560F">
        <w:rPr>
          <w:b/>
          <w:bCs/>
          <w:i/>
          <w:iCs/>
          <w:noProof/>
        </w:rPr>
        <w:t>2</w:t>
      </w:r>
      <w:r w:rsidR="0046560F" w:rsidRPr="00F94A0D">
        <w:rPr>
          <w:b/>
          <w:bCs/>
          <w:i/>
          <w:iCs/>
        </w:rPr>
        <w:t>.A: Distance and Doppler shift errors at 90 degrees elevation.</w:t>
      </w:r>
      <w:r w:rsidR="0046560F">
        <w:rPr>
          <w:lang w:eastAsia="x-none"/>
        </w:rPr>
        <w:fldChar w:fldCharType="end"/>
      </w:r>
    </w:p>
    <w:p w14:paraId="632D1EAF" w14:textId="77777777" w:rsidR="00117CA2" w:rsidRDefault="00117CA2" w:rsidP="003A7EF3">
      <w:pPr>
        <w:rPr>
          <w:lang w:eastAsia="x-none"/>
        </w:rPr>
      </w:pPr>
    </w:p>
    <w:p w14:paraId="5AAF0E5B" w14:textId="61EDCB37" w:rsidR="00850BBE" w:rsidRDefault="00117CA2" w:rsidP="009763FC">
      <w:pPr>
        <w:rPr>
          <w:lang w:eastAsia="x-none"/>
        </w:rPr>
      </w:pPr>
      <w:r>
        <w:rPr>
          <w:lang w:eastAsia="x-none"/>
        </w:rPr>
        <w:t xml:space="preserve">Note: </w:t>
      </w:r>
      <w:r w:rsidR="00CE622A">
        <w:rPr>
          <w:lang w:eastAsia="x-none"/>
        </w:rPr>
        <w:t xml:space="preserve">At </w:t>
      </w:r>
      <w:r w:rsidR="005E2186">
        <w:rPr>
          <w:lang w:eastAsia="x-none"/>
        </w:rPr>
        <w:t xml:space="preserve">90 </w:t>
      </w:r>
      <w:r w:rsidR="00CE622A">
        <w:rPr>
          <w:lang w:eastAsia="x-none"/>
        </w:rPr>
        <w:t>degrees elevation, t</w:t>
      </w:r>
      <w:r w:rsidR="003A7EF3" w:rsidRPr="003A7EF3">
        <w:rPr>
          <w:lang w:eastAsia="x-none"/>
        </w:rPr>
        <w:t xml:space="preserve">he rate of change of </w:t>
      </w:r>
      <w:r w:rsidR="003A7EF3">
        <w:rPr>
          <w:lang w:eastAsia="x-none"/>
        </w:rPr>
        <w:t>distance (time)</w:t>
      </w:r>
      <w:r w:rsidR="003A7EF3" w:rsidRPr="003A7EF3">
        <w:rPr>
          <w:lang w:eastAsia="x-none"/>
        </w:rPr>
        <w:t xml:space="preserve"> is low; the </w:t>
      </w:r>
      <w:r w:rsidR="00D009DD">
        <w:rPr>
          <w:lang w:eastAsia="x-none"/>
        </w:rPr>
        <w:t xml:space="preserve">Doppler shift is low in absolute terms but </w:t>
      </w:r>
      <w:r w:rsidR="003A7EF3" w:rsidRPr="003A7EF3">
        <w:rPr>
          <w:lang w:eastAsia="x-none"/>
        </w:rPr>
        <w:t xml:space="preserve">rate of change of </w:t>
      </w:r>
      <w:r w:rsidR="003A7EF3">
        <w:rPr>
          <w:lang w:eastAsia="x-none"/>
        </w:rPr>
        <w:t>Doppler</w:t>
      </w:r>
      <w:r w:rsidR="003A7EF3" w:rsidRPr="003A7EF3">
        <w:rPr>
          <w:lang w:eastAsia="x-none"/>
        </w:rPr>
        <w:t xml:space="preserve"> (</w:t>
      </w:r>
      <w:r w:rsidR="003A7EF3">
        <w:rPr>
          <w:lang w:eastAsia="x-none"/>
        </w:rPr>
        <w:t>frequency)</w:t>
      </w:r>
      <w:r w:rsidR="003A7EF3" w:rsidRPr="003A7EF3">
        <w:rPr>
          <w:lang w:eastAsia="x-none"/>
        </w:rPr>
        <w:t xml:space="preserve"> is high. </w:t>
      </w:r>
      <w:r w:rsidR="00D009DD">
        <w:rPr>
          <w:lang w:eastAsia="x-none"/>
        </w:rPr>
        <w:t xml:space="preserve">In this scenario, the timing updates </w:t>
      </w:r>
      <w:r w:rsidR="00AA13C3">
        <w:rPr>
          <w:lang w:eastAsia="x-none"/>
        </w:rPr>
        <w:t xml:space="preserve">applied by the UE </w:t>
      </w:r>
      <w:r w:rsidR="00D009DD">
        <w:rPr>
          <w:lang w:eastAsia="x-none"/>
        </w:rPr>
        <w:t>will need to be rapid</w:t>
      </w:r>
      <w:r w:rsidR="00AA13C3">
        <w:rPr>
          <w:lang w:eastAsia="x-none"/>
        </w:rPr>
        <w:t>.</w:t>
      </w:r>
    </w:p>
    <w:p w14:paraId="458D4B04" w14:textId="77777777" w:rsidR="00850BBE" w:rsidRDefault="00850BBE" w:rsidP="00850BBE">
      <w:pPr>
        <w:pStyle w:val="NormalWeb"/>
      </w:pPr>
      <w:r>
        <w:rPr>
          <w:noProof/>
        </w:rPr>
        <w:drawing>
          <wp:inline distT="0" distB="0" distL="0" distR="0" wp14:anchorId="5883BB0F" wp14:editId="3DAC171C">
            <wp:extent cx="6118860" cy="7198659"/>
            <wp:effectExtent l="0" t="0" r="0" b="2540"/>
            <wp:docPr id="2" name="Picture 3" descr="A graph of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A graph of a line graph&#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103" cy="7202474"/>
                    </a:xfrm>
                    <a:prstGeom prst="rect">
                      <a:avLst/>
                    </a:prstGeom>
                    <a:noFill/>
                    <a:ln>
                      <a:noFill/>
                    </a:ln>
                  </pic:spPr>
                </pic:pic>
              </a:graphicData>
            </a:graphic>
          </wp:inline>
        </w:drawing>
      </w:r>
    </w:p>
    <w:p w14:paraId="4543501F" w14:textId="39C7EF2B" w:rsidR="00850BBE" w:rsidRPr="00F94A0D" w:rsidRDefault="00F94A0D" w:rsidP="00F94A0D">
      <w:pPr>
        <w:pStyle w:val="Caption"/>
        <w:jc w:val="center"/>
        <w:rPr>
          <w:b/>
          <w:bCs/>
          <w:i w:val="0"/>
          <w:iCs w:val="0"/>
        </w:rPr>
      </w:pPr>
      <w:bookmarkStart w:id="30" w:name="_Ref206163853"/>
      <w:bookmarkStart w:id="31" w:name="_Ref206163717"/>
      <w:bookmarkStart w:id="32" w:name="_Ref206163848"/>
      <w:r w:rsidRPr="00F94A0D">
        <w:rPr>
          <w:b/>
          <w:bCs/>
          <w:i w:val="0"/>
          <w:iCs w:val="0"/>
        </w:rPr>
        <w:t xml:space="preserve">Figure </w:t>
      </w:r>
      <w:r w:rsidRPr="00F94A0D">
        <w:rPr>
          <w:b/>
          <w:bCs/>
          <w:i w:val="0"/>
          <w:iCs w:val="0"/>
        </w:rPr>
        <w:fldChar w:fldCharType="begin"/>
      </w:r>
      <w:r w:rsidRPr="00F94A0D">
        <w:rPr>
          <w:b/>
          <w:bCs/>
          <w:i w:val="0"/>
          <w:iCs w:val="0"/>
        </w:rPr>
        <w:instrText xml:space="preserve"> SEQ Figure \* ARABIC </w:instrText>
      </w:r>
      <w:r w:rsidRPr="00F94A0D">
        <w:rPr>
          <w:b/>
          <w:bCs/>
          <w:i w:val="0"/>
          <w:iCs w:val="0"/>
        </w:rPr>
        <w:fldChar w:fldCharType="separate"/>
      </w:r>
      <w:r w:rsidR="00CC6396">
        <w:rPr>
          <w:b/>
          <w:bCs/>
          <w:i w:val="0"/>
          <w:iCs w:val="0"/>
          <w:noProof/>
        </w:rPr>
        <w:t>2</w:t>
      </w:r>
      <w:r w:rsidRPr="00F94A0D">
        <w:rPr>
          <w:b/>
          <w:bCs/>
          <w:i w:val="0"/>
          <w:iCs w:val="0"/>
        </w:rPr>
        <w:fldChar w:fldCharType="end"/>
      </w:r>
      <w:bookmarkEnd w:id="30"/>
      <w:r w:rsidRPr="00F94A0D">
        <w:rPr>
          <w:b/>
          <w:bCs/>
          <w:i w:val="0"/>
          <w:iCs w:val="0"/>
        </w:rPr>
        <w:t xml:space="preserve">.A: Distance and Doppler shift errors at 90 degrees </w:t>
      </w:r>
      <w:bookmarkEnd w:id="31"/>
      <w:r w:rsidR="00DF31D8" w:rsidRPr="00F94A0D">
        <w:rPr>
          <w:b/>
          <w:bCs/>
          <w:i w:val="0"/>
          <w:iCs w:val="0"/>
        </w:rPr>
        <w:t>elevation.</w:t>
      </w:r>
      <w:bookmarkEnd w:id="32"/>
    </w:p>
    <w:p w14:paraId="061BB3F8" w14:textId="77777777" w:rsidR="00F94A0D" w:rsidRDefault="00F94A0D" w:rsidP="009763FC">
      <w:pPr>
        <w:rPr>
          <w:lang w:eastAsia="x-none"/>
        </w:rPr>
      </w:pPr>
    </w:p>
    <w:p w14:paraId="22860855" w14:textId="2874EE1D" w:rsidR="00CF0A7B" w:rsidRDefault="00CF0A7B" w:rsidP="009763FC">
      <w:pPr>
        <w:rPr>
          <w:lang w:eastAsia="x-none"/>
        </w:rPr>
      </w:pPr>
      <w:r>
        <w:rPr>
          <w:lang w:eastAsia="x-none"/>
        </w:rPr>
        <w:br w:type="page"/>
      </w:r>
    </w:p>
    <w:p w14:paraId="3B2E3129" w14:textId="2F87AA9E" w:rsidR="00AC5081" w:rsidRDefault="00AE48C5" w:rsidP="009763FC">
      <w:pPr>
        <w:rPr>
          <w:lang w:eastAsia="x-none"/>
        </w:rPr>
      </w:pPr>
      <w:r>
        <w:rPr>
          <w:lang w:eastAsia="x-none"/>
        </w:rPr>
        <w:lastRenderedPageBreak/>
        <w:t xml:space="preserve">Zooming in at time = </w:t>
      </w:r>
      <w:r w:rsidR="00A9306C">
        <w:rPr>
          <w:lang w:eastAsia="x-none"/>
        </w:rPr>
        <w:t xml:space="preserve">250 seconds </w:t>
      </w:r>
      <w:r w:rsidR="00102E64">
        <w:rPr>
          <w:lang w:eastAsia="x-none"/>
        </w:rPr>
        <w:t xml:space="preserve">(when the satellite is at </w:t>
      </w:r>
      <w:r w:rsidR="00DC666A">
        <w:rPr>
          <w:lang w:eastAsia="x-none"/>
        </w:rPr>
        <w:t>30 degrees elevation</w:t>
      </w:r>
      <w:r w:rsidR="00A9306C">
        <w:rPr>
          <w:lang w:eastAsia="x-none"/>
        </w:rPr>
        <w:t>)</w:t>
      </w:r>
      <w:bookmarkStart w:id="33" w:name="_Hlk205828519"/>
      <w:r w:rsidR="00117CA2">
        <w:rPr>
          <w:lang w:eastAsia="x-none"/>
        </w:rPr>
        <w:t xml:space="preserve"> - </w:t>
      </w:r>
      <w:r w:rsidR="0046560F">
        <w:rPr>
          <w:lang w:eastAsia="x-none"/>
        </w:rPr>
        <w:fldChar w:fldCharType="begin"/>
      </w:r>
      <w:r w:rsidR="0046560F">
        <w:rPr>
          <w:lang w:eastAsia="x-none"/>
        </w:rPr>
        <w:instrText xml:space="preserve"> REF _Ref206163909 \h </w:instrText>
      </w:r>
      <w:r w:rsidR="0046560F">
        <w:rPr>
          <w:lang w:eastAsia="x-none"/>
        </w:rPr>
      </w:r>
      <w:r w:rsidR="0046560F">
        <w:rPr>
          <w:lang w:eastAsia="x-none"/>
        </w:rPr>
        <w:fldChar w:fldCharType="separate"/>
      </w:r>
      <w:r w:rsidR="0046560F" w:rsidRPr="006C1820">
        <w:rPr>
          <w:b/>
          <w:bCs/>
          <w:i/>
          <w:iCs/>
        </w:rPr>
        <w:t xml:space="preserve">Figure </w:t>
      </w:r>
      <w:r w:rsidR="0046560F">
        <w:rPr>
          <w:b/>
          <w:bCs/>
          <w:i/>
          <w:iCs/>
          <w:noProof/>
        </w:rPr>
        <w:t>3</w:t>
      </w:r>
      <w:r w:rsidR="0046560F" w:rsidRPr="006C1820">
        <w:rPr>
          <w:b/>
          <w:bCs/>
          <w:i/>
          <w:iCs/>
        </w:rPr>
        <w:t xml:space="preserve">A: </w:t>
      </w:r>
      <w:r w:rsidR="0046560F">
        <w:rPr>
          <w:b/>
          <w:bCs/>
          <w:i/>
          <w:iCs/>
        </w:rPr>
        <w:t xml:space="preserve">Distance and </w:t>
      </w:r>
      <w:r w:rsidR="0046560F" w:rsidRPr="006C1820">
        <w:rPr>
          <w:b/>
          <w:bCs/>
          <w:i/>
          <w:iCs/>
        </w:rPr>
        <w:t>Doppler shift errors at 30 degrees elevation.</w:t>
      </w:r>
      <w:r w:rsidR="0046560F">
        <w:rPr>
          <w:lang w:eastAsia="x-none"/>
        </w:rPr>
        <w:fldChar w:fldCharType="end"/>
      </w:r>
    </w:p>
    <w:p w14:paraId="2E5C572E" w14:textId="77777777" w:rsidR="0046560F" w:rsidRDefault="0046560F" w:rsidP="009763FC">
      <w:pPr>
        <w:rPr>
          <w:lang w:eastAsia="x-none"/>
        </w:rPr>
      </w:pPr>
    </w:p>
    <w:p w14:paraId="5573D2C7" w14:textId="1A5180A0" w:rsidR="00AE48C5" w:rsidRDefault="0046560F" w:rsidP="009763FC">
      <w:pPr>
        <w:rPr>
          <w:lang w:eastAsia="x-none"/>
        </w:rPr>
      </w:pPr>
      <w:r>
        <w:rPr>
          <w:lang w:eastAsia="x-none"/>
        </w:rPr>
        <w:t xml:space="preserve">Note: </w:t>
      </w:r>
      <w:r w:rsidR="003A7EF3">
        <w:rPr>
          <w:lang w:eastAsia="x-none"/>
        </w:rPr>
        <w:t xml:space="preserve">The </w:t>
      </w:r>
      <w:r w:rsidR="00D009DD">
        <w:rPr>
          <w:lang w:eastAsia="x-none"/>
        </w:rPr>
        <w:t xml:space="preserve">Doppler shift is high but </w:t>
      </w:r>
      <w:r w:rsidR="003A7EF3">
        <w:rPr>
          <w:lang w:eastAsia="x-none"/>
        </w:rPr>
        <w:t xml:space="preserve">rate of change of Doppler is low; the rate of change of distance (time) is </w:t>
      </w:r>
      <w:r w:rsidR="00EE7FA8">
        <w:rPr>
          <w:lang w:eastAsia="x-none"/>
        </w:rPr>
        <w:t>low (compared with low angles)</w:t>
      </w:r>
      <w:r w:rsidR="003A7EF3">
        <w:rPr>
          <w:lang w:eastAsia="x-none"/>
        </w:rPr>
        <w:t xml:space="preserve">. </w:t>
      </w:r>
      <w:r w:rsidR="00AA13C3" w:rsidRPr="00AA13C3">
        <w:rPr>
          <w:lang w:eastAsia="x-none"/>
        </w:rPr>
        <w:t xml:space="preserve">In this scenario, the </w:t>
      </w:r>
      <w:r w:rsidR="00EE7FA8">
        <w:rPr>
          <w:lang w:eastAsia="x-none"/>
        </w:rPr>
        <w:t xml:space="preserve">frequency </w:t>
      </w:r>
      <w:r w:rsidR="00AA13C3" w:rsidRPr="00AA13C3">
        <w:rPr>
          <w:lang w:eastAsia="x-none"/>
        </w:rPr>
        <w:t>updates applied by the UE will need to be rapid.</w:t>
      </w:r>
    </w:p>
    <w:p w14:paraId="26ED75CC" w14:textId="77777777" w:rsidR="00AE48C5" w:rsidRDefault="00AE48C5" w:rsidP="009763FC">
      <w:pPr>
        <w:rPr>
          <w:lang w:eastAsia="x-none"/>
        </w:rPr>
      </w:pPr>
    </w:p>
    <w:bookmarkEnd w:id="33"/>
    <w:p w14:paraId="14E1EC84" w14:textId="18D149D0" w:rsidR="00AE48C5" w:rsidRDefault="00AE48C5" w:rsidP="009763FC">
      <w:pPr>
        <w:rPr>
          <w:lang w:eastAsia="x-none"/>
        </w:rPr>
      </w:pPr>
    </w:p>
    <w:p w14:paraId="6A2D26BC" w14:textId="77777777" w:rsidR="00010850" w:rsidRDefault="00010850" w:rsidP="00010850">
      <w:pPr>
        <w:pStyle w:val="NormalWeb"/>
      </w:pPr>
      <w:r>
        <w:rPr>
          <w:noProof/>
        </w:rPr>
        <w:drawing>
          <wp:inline distT="0" distB="0" distL="0" distR="0" wp14:anchorId="6133E37F" wp14:editId="1B80CB6C">
            <wp:extent cx="6386322" cy="7513320"/>
            <wp:effectExtent l="0" t="0" r="0" b="0"/>
            <wp:docPr id="1" name="Picture 2"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graph of different colored lines&#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95311" cy="7523896"/>
                    </a:xfrm>
                    <a:prstGeom prst="rect">
                      <a:avLst/>
                    </a:prstGeom>
                    <a:noFill/>
                    <a:ln>
                      <a:noFill/>
                    </a:ln>
                  </pic:spPr>
                </pic:pic>
              </a:graphicData>
            </a:graphic>
          </wp:inline>
        </w:drawing>
      </w:r>
    </w:p>
    <w:p w14:paraId="21F73EEF" w14:textId="545C94CB" w:rsidR="00010850" w:rsidRDefault="00010850" w:rsidP="006C1820">
      <w:pPr>
        <w:pStyle w:val="Caption"/>
        <w:jc w:val="center"/>
        <w:rPr>
          <w:b/>
          <w:bCs/>
          <w:i w:val="0"/>
          <w:iCs w:val="0"/>
        </w:rPr>
      </w:pPr>
      <w:bookmarkStart w:id="34" w:name="_Ref206163909"/>
      <w:r w:rsidRPr="006C1820">
        <w:rPr>
          <w:b/>
          <w:bCs/>
          <w:i w:val="0"/>
          <w:iCs w:val="0"/>
        </w:rPr>
        <w:t xml:space="preserve">Figure </w:t>
      </w:r>
      <w:r w:rsidRPr="006C1820">
        <w:rPr>
          <w:b/>
          <w:bCs/>
          <w:i w:val="0"/>
          <w:iCs w:val="0"/>
        </w:rPr>
        <w:fldChar w:fldCharType="begin"/>
      </w:r>
      <w:r w:rsidRPr="006C1820">
        <w:rPr>
          <w:b/>
          <w:bCs/>
          <w:i w:val="0"/>
          <w:iCs w:val="0"/>
        </w:rPr>
        <w:instrText xml:space="preserve"> SEQ Figure \* ARABIC </w:instrText>
      </w:r>
      <w:r w:rsidRPr="006C1820">
        <w:rPr>
          <w:b/>
          <w:bCs/>
          <w:i w:val="0"/>
          <w:iCs w:val="0"/>
        </w:rPr>
        <w:fldChar w:fldCharType="separate"/>
      </w:r>
      <w:r w:rsidR="00CC6396">
        <w:rPr>
          <w:b/>
          <w:bCs/>
          <w:i w:val="0"/>
          <w:iCs w:val="0"/>
          <w:noProof/>
        </w:rPr>
        <w:t>3</w:t>
      </w:r>
      <w:r w:rsidRPr="006C1820">
        <w:rPr>
          <w:b/>
          <w:bCs/>
          <w:i w:val="0"/>
          <w:iCs w:val="0"/>
        </w:rPr>
        <w:fldChar w:fldCharType="end"/>
      </w:r>
      <w:r w:rsidRPr="006C1820">
        <w:rPr>
          <w:b/>
          <w:bCs/>
          <w:i w:val="0"/>
          <w:iCs w:val="0"/>
        </w:rPr>
        <w:t xml:space="preserve">A: </w:t>
      </w:r>
      <w:r w:rsidR="00F94A0D">
        <w:rPr>
          <w:b/>
          <w:bCs/>
          <w:i w:val="0"/>
          <w:iCs w:val="0"/>
        </w:rPr>
        <w:t xml:space="preserve">Distance and </w:t>
      </w:r>
      <w:r w:rsidRPr="006C1820">
        <w:rPr>
          <w:b/>
          <w:bCs/>
          <w:i w:val="0"/>
          <w:iCs w:val="0"/>
        </w:rPr>
        <w:t>Doppler shift errors at</w:t>
      </w:r>
      <w:r w:rsidR="00404426" w:rsidRPr="006C1820">
        <w:rPr>
          <w:b/>
          <w:bCs/>
          <w:i w:val="0"/>
          <w:iCs w:val="0"/>
        </w:rPr>
        <w:t xml:space="preserve"> 30 degrees elevation.</w:t>
      </w:r>
      <w:bookmarkEnd w:id="34"/>
    </w:p>
    <w:p w14:paraId="2AE3019C" w14:textId="77777777" w:rsidR="00B16B8E" w:rsidRDefault="00B16B8E" w:rsidP="00B16B8E"/>
    <w:p w14:paraId="5B03AC94" w14:textId="79A5A8F0" w:rsidR="00B16B8E" w:rsidRPr="009C42EB" w:rsidRDefault="00B16B8E" w:rsidP="00B16B8E">
      <w:pPr>
        <w:rPr>
          <w:rFonts w:ascii="Arial" w:hAnsi="Arial"/>
          <w:b/>
          <w:bCs/>
          <w:i/>
          <w:iCs/>
          <w:sz w:val="24"/>
          <w:szCs w:val="28"/>
          <w:lang w:eastAsia="x-none"/>
        </w:rPr>
      </w:pPr>
      <w:r w:rsidRPr="009C42EB">
        <w:rPr>
          <w:rFonts w:ascii="Arial" w:hAnsi="Arial"/>
          <w:b/>
          <w:bCs/>
          <w:i/>
          <w:iCs/>
          <w:sz w:val="24"/>
          <w:szCs w:val="28"/>
          <w:lang w:eastAsia="x-none"/>
        </w:rPr>
        <w:t>A.3</w:t>
      </w:r>
      <w:r w:rsidRPr="009C42EB">
        <w:rPr>
          <w:rFonts w:ascii="Arial" w:hAnsi="Arial"/>
          <w:b/>
          <w:bCs/>
          <w:i/>
          <w:iCs/>
          <w:sz w:val="24"/>
          <w:szCs w:val="28"/>
          <w:lang w:eastAsia="x-none"/>
        </w:rPr>
        <w:tab/>
        <w:t>Summary of results</w:t>
      </w:r>
    </w:p>
    <w:p w14:paraId="3F111053" w14:textId="77777777" w:rsidR="009C42EB" w:rsidRDefault="009C42EB" w:rsidP="00B16B8E"/>
    <w:p w14:paraId="679FFCF9" w14:textId="4C6C1B42" w:rsidR="00B16B8E" w:rsidRPr="00B16B8E" w:rsidRDefault="00C54252" w:rsidP="009C42EB">
      <w:r>
        <w:t xml:space="preserve">Considering the impact of location error on Doppler, </w:t>
      </w:r>
      <w:r w:rsidR="009C42EB">
        <w:t xml:space="preserve">the only </w:t>
      </w:r>
      <w:r w:rsidR="00514F67">
        <w:t>significant</w:t>
      </w:r>
      <w:r w:rsidR="009C42EB">
        <w:t xml:space="preserve"> changes in the Doppler shift</w:t>
      </w:r>
      <w:r w:rsidR="00967854">
        <w:t xml:space="preserve">, </w:t>
      </w:r>
      <w:r w:rsidR="00D10441">
        <w:t>a</w:t>
      </w:r>
      <w:r w:rsidR="009C42EB">
        <w:t>t least for distance errors of up to 2.5km</w:t>
      </w:r>
      <w:r w:rsidR="00D10441">
        <w:t>,</w:t>
      </w:r>
      <w:r w:rsidR="009C42EB">
        <w:t xml:space="preserve"> </w:t>
      </w:r>
      <w:r w:rsidR="00D10441">
        <w:t>occur</w:t>
      </w:r>
      <w:r w:rsidR="009C42EB">
        <w:t xml:space="preserve"> when the </w:t>
      </w:r>
      <w:r w:rsidR="00B165CF">
        <w:t xml:space="preserve">UE </w:t>
      </w:r>
      <w:r w:rsidR="009C42EB">
        <w:t>position error is parallel to the direction of propagation of the satellite</w:t>
      </w:r>
      <w:r w:rsidR="00B165CF">
        <w:t>. A</w:t>
      </w:r>
      <w:r w:rsidR="009C42EB">
        <w:t>lternatively, the error depends only on the distance error component which is parallel to the direction of the satellite pass.</w:t>
      </w:r>
      <w:r w:rsidR="00AC57A9">
        <w:t xml:space="preserve"> </w:t>
      </w:r>
      <w:r w:rsidR="009C42EB">
        <w:t>In this case, the difference</w:t>
      </w:r>
      <w:r w:rsidR="00077C6A">
        <w:t xml:space="preserve"> in Doppler shift</w:t>
      </w:r>
      <w:r w:rsidR="009C42EB">
        <w:t xml:space="preserve"> results from the satellite's elevation reaching</w:t>
      </w:r>
      <w:r w:rsidR="00DA1DC0">
        <w:t xml:space="preserve"> the</w:t>
      </w:r>
      <w:r w:rsidR="009C42EB">
        <w:t xml:space="preserve"> maximum value either 2.5km</w:t>
      </w:r>
      <w:r w:rsidR="009C5701">
        <w:t xml:space="preserve"> ‘early’ or ‘later’ than expected</w:t>
      </w:r>
      <w:r w:rsidR="00992EC9">
        <w:t xml:space="preserve"> based on the inaccurate UE GNSS location fix. T</w:t>
      </w:r>
      <w:r w:rsidR="00BD63CD">
        <w:t>his</w:t>
      </w:r>
      <w:r w:rsidR="009C42EB">
        <w:t xml:space="preserve"> results in a shift</w:t>
      </w:r>
      <w:r w:rsidR="00AC57A9">
        <w:t>ed</w:t>
      </w:r>
      <w:r w:rsidR="009C42EB">
        <w:t xml:space="preserve"> curve</w:t>
      </w:r>
      <w:r w:rsidR="00AD5316">
        <w:t>,</w:t>
      </w:r>
      <w:r w:rsidR="00584BFF">
        <w:t xml:space="preserve"> but the shape of the </w:t>
      </w:r>
      <w:r w:rsidR="001004B3">
        <w:t>curve</w:t>
      </w:r>
      <w:r w:rsidR="00584BFF">
        <w:t xml:space="preserve"> remains essentially unchanged. </w:t>
      </w:r>
    </w:p>
    <w:sectPr w:rsidR="00B16B8E" w:rsidRPr="00B16B8E" w:rsidSect="002D1440">
      <w:footerReference w:type="default" r:id="rId11"/>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742F7" w14:textId="77777777" w:rsidR="00995341" w:rsidRDefault="00995341">
      <w:r>
        <w:separator/>
      </w:r>
    </w:p>
  </w:endnote>
  <w:endnote w:type="continuationSeparator" w:id="0">
    <w:p w14:paraId="70FD8212" w14:textId="77777777" w:rsidR="00995341" w:rsidRDefault="00995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113389"/>
      <w:docPartObj>
        <w:docPartGallery w:val="Page Numbers (Bottom of Page)"/>
        <w:docPartUnique/>
      </w:docPartObj>
    </w:sdtPr>
    <w:sdtEndPr/>
    <w:sdtContent>
      <w:sdt>
        <w:sdtPr>
          <w:id w:val="1728636285"/>
          <w:docPartObj>
            <w:docPartGallery w:val="Page Numbers (Top of Page)"/>
            <w:docPartUnique/>
          </w:docPartObj>
        </w:sdtPr>
        <w:sdtEndPr/>
        <w:sdtContent>
          <w:p w14:paraId="3D5A0B06" w14:textId="1C62806F" w:rsidR="00947B04" w:rsidRDefault="00947B04">
            <w:pPr>
              <w:pStyle w:val="Footer"/>
              <w:jc w:val="center"/>
            </w:pPr>
            <w:r>
              <w:t xml:space="preserve">Page </w:t>
            </w:r>
            <w:r>
              <w:rPr>
                <w:b/>
                <w:bCs/>
                <w:sz w:val="24"/>
              </w:rPr>
              <w:fldChar w:fldCharType="begin"/>
            </w:r>
            <w:r>
              <w:rPr>
                <w:b/>
                <w:bCs/>
              </w:rPr>
              <w:instrText xml:space="preserve"> PAGE </w:instrText>
            </w:r>
            <w:r>
              <w:rPr>
                <w:b/>
                <w:bCs/>
                <w:sz w:val="24"/>
              </w:rPr>
              <w:fldChar w:fldCharType="separate"/>
            </w:r>
            <w:r>
              <w:rPr>
                <w:b/>
                <w:bCs/>
                <w:noProof/>
              </w:rPr>
              <w:t>2</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noProof/>
              </w:rPr>
              <w:t>2</w:t>
            </w:r>
            <w:r>
              <w:rPr>
                <w:b/>
                <w:bCs/>
                <w:sz w:val="24"/>
              </w:rPr>
              <w:fldChar w:fldCharType="end"/>
            </w:r>
          </w:p>
        </w:sdtContent>
      </w:sdt>
    </w:sdtContent>
  </w:sdt>
  <w:p w14:paraId="39668DBA" w14:textId="77777777" w:rsidR="00947B04" w:rsidRDefault="00947B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18D20" w14:textId="77777777" w:rsidR="00995341" w:rsidRDefault="00995341">
      <w:r>
        <w:separator/>
      </w:r>
    </w:p>
  </w:footnote>
  <w:footnote w:type="continuationSeparator" w:id="0">
    <w:p w14:paraId="5DF1A706" w14:textId="77777777" w:rsidR="00995341" w:rsidRDefault="00995341">
      <w:r>
        <w:continuationSeparator/>
      </w:r>
    </w:p>
  </w:footnote>
  <w:footnote w:id="1">
    <w:p w14:paraId="7B0527B3" w14:textId="3BB166EA" w:rsidR="00E16B66" w:rsidRDefault="00E16B66" w:rsidP="00E16B66">
      <w:pPr>
        <w:pStyle w:val="FootnoteText"/>
      </w:pPr>
      <w:r>
        <w:rPr>
          <w:rStyle w:val="FootnoteReference"/>
        </w:rPr>
        <w:footnoteRef/>
      </w:r>
      <w:r>
        <w:t xml:space="preserve"> Eutelsat Group would like to thank and acknowledge the assistance of ESA in preparing the simulation model </w:t>
      </w:r>
      <w:r w:rsidR="008C441A">
        <w:t xml:space="preserve">used to create the </w:t>
      </w:r>
      <w:r w:rsidR="009D1283">
        <w:t xml:space="preserve">graphs </w:t>
      </w:r>
      <w:r>
        <w:t>presented in this contribution.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FF5F2B"/>
    <w:multiLevelType w:val="multilevel"/>
    <w:tmpl w:val="DD54A1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4689"/>
        </w:tabs>
        <w:ind w:left="4689"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themeColor="text1"/>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4684540">
    <w:abstractNumId w:val="2"/>
  </w:num>
  <w:num w:numId="2" w16cid:durableId="1897667831">
    <w:abstractNumId w:val="6"/>
  </w:num>
  <w:num w:numId="3" w16cid:durableId="999625900">
    <w:abstractNumId w:val="0"/>
  </w:num>
  <w:num w:numId="4" w16cid:durableId="9970801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9594180">
    <w:abstractNumId w:val="2"/>
    <w:lvlOverride w:ilvl="0">
      <w:lvl w:ilvl="0">
        <w:start w:val="1"/>
        <w:numFmt w:val="decimal"/>
        <w:pStyle w:val="Heading1"/>
        <w:lvlText w:val="%1"/>
        <w:lvlJc w:val="left"/>
        <w:pPr>
          <w:tabs>
            <w:tab w:val="num" w:pos="432"/>
          </w:tabs>
          <w:ind w:left="432" w:hanging="432"/>
        </w:pPr>
        <w:rPr>
          <w:rFonts w:hint="default"/>
        </w:rPr>
      </w:lvl>
    </w:lvlOverride>
    <w:lvlOverride w:ilvl="1">
      <w:lvl w:ilvl="1">
        <w:start w:val="1"/>
        <w:numFmt w:val="decimal"/>
        <w:pStyle w:val="Heading2"/>
        <w:lvlText w:val="%1.%2"/>
        <w:lvlJc w:val="left"/>
        <w:pPr>
          <w:tabs>
            <w:tab w:val="num" w:pos="576"/>
          </w:tabs>
          <w:ind w:left="576" w:hanging="576"/>
        </w:pPr>
        <w:rPr>
          <w:rFonts w:hint="default"/>
        </w:rPr>
      </w:lvl>
    </w:lvlOverride>
    <w:lvlOverride w:ilvl="2">
      <w:lvl w:ilvl="2">
        <w:start w:val="1"/>
        <w:numFmt w:val="decimal"/>
        <w:pStyle w:val="Heading3"/>
        <w:lvlText w:val="%1.%2.%3"/>
        <w:lvlJc w:val="left"/>
        <w:pPr>
          <w:ind w:left="0" w:firstLine="0"/>
        </w:pPr>
        <w:rPr>
          <w:rFonts w:cs="Times New Roman" w:hint="default"/>
          <w:i w:val="0"/>
          <w:iCs w:val="0"/>
          <w:caps w:val="0"/>
          <w:strike w:val="0"/>
          <w:dstrike w:val="0"/>
          <w:vanish w:val="0"/>
          <w:color w:val="767171" w:themeColor="background2" w:themeShade="80"/>
          <w:spacing w:val="0"/>
          <w:position w:val="0"/>
          <w:u w:val="none"/>
          <w:effect w:val="none"/>
          <w:vertAlign w:val="baseline"/>
          <w:em w:val="none"/>
        </w:rPr>
      </w:lvl>
    </w:lvlOverride>
    <w:lvlOverride w:ilvl="3">
      <w:lvl w:ilvl="3">
        <w:start w:val="1"/>
        <w:numFmt w:val="decimal"/>
        <w:pStyle w:val="Heading4"/>
        <w:lvlText w:val="%1.%2.%3.%4"/>
        <w:lvlJc w:val="left"/>
        <w:pPr>
          <w:tabs>
            <w:tab w:val="num" w:pos="864"/>
          </w:tabs>
          <w:ind w:left="864" w:hanging="864"/>
        </w:pPr>
        <w:rPr>
          <w:rFonts w:cs="Times New Roman" w:hint="eastAsia"/>
          <w:i w:val="0"/>
          <w:iCs w:val="0"/>
          <w:caps w:val="0"/>
          <w:smallCaps w:val="0"/>
          <w:strike w:val="0"/>
          <w:dstrike w:val="0"/>
          <w:vanish w:val="0"/>
          <w:color w:val="767171" w:themeColor="background2" w:themeShade="80"/>
          <w:spacing w:val="0"/>
          <w:position w:val="0"/>
          <w:u w:val="none"/>
          <w:effect w:val="none"/>
          <w:vertAlign w:val="baseline"/>
          <w:em w:val="none"/>
        </w:rPr>
      </w:lvl>
    </w:lvlOverride>
    <w:lvlOverride w:ilvl="4">
      <w:lvl w:ilvl="4">
        <w:start w:val="1"/>
        <w:numFmt w:val="decimal"/>
        <w:pStyle w:val="Heading5"/>
        <w:lvlText w:val="%1.%2.%3.%4.%5"/>
        <w:lvlJc w:val="left"/>
        <w:pPr>
          <w:tabs>
            <w:tab w:val="num" w:pos="2988"/>
          </w:tabs>
          <w:ind w:left="2988" w:hanging="1008"/>
        </w:pPr>
        <w:rPr>
          <w:rFonts w:cs="Times New Roman" w:hint="eastAsia"/>
          <w:i w:val="0"/>
          <w:iCs w:val="0"/>
          <w:caps w:val="0"/>
          <w:smallCaps w:val="0"/>
          <w:strike w:val="0"/>
          <w:dstrike w:val="0"/>
          <w:vanish w:val="0"/>
          <w:color w:val="000000"/>
          <w:spacing w:val="0"/>
          <w:position w:val="0"/>
          <w:u w:val="none"/>
          <w:effect w:val="none"/>
          <w:vertAlign w:val="baseline"/>
          <w:em w:val="none"/>
        </w:rPr>
      </w:lvl>
    </w:lvlOverride>
    <w:lvlOverride w:ilvl="5">
      <w:lvl w:ilvl="5">
        <w:start w:val="1"/>
        <w:numFmt w:val="decimal"/>
        <w:pStyle w:val="Heading6"/>
        <w:lvlText w:val="%1.%2.%3.%4.%5.%6"/>
        <w:lvlJc w:val="left"/>
        <w:pPr>
          <w:tabs>
            <w:tab w:val="num" w:pos="1152"/>
          </w:tabs>
          <w:ind w:left="1152" w:hanging="1152"/>
        </w:pPr>
        <w:rPr>
          <w:rFonts w:cs="Times New Roman" w:hint="eastAsia"/>
          <w:i w:val="0"/>
          <w:iCs w:val="0"/>
          <w:caps w:val="0"/>
          <w:smallCaps w:val="0"/>
          <w:strike w:val="0"/>
          <w:dstrike w:val="0"/>
          <w:vanish w:val="0"/>
          <w:color w:val="000000"/>
          <w:spacing w:val="0"/>
          <w:position w:val="0"/>
          <w:u w:val="none"/>
          <w:effect w:val="none"/>
          <w:vertAlign w:val="baseline"/>
          <w:em w:val="none"/>
        </w:rPr>
      </w:lvl>
    </w:lvlOverride>
    <w:lvlOverride w:ilvl="6">
      <w:lvl w:ilvl="6">
        <w:start w:val="1"/>
        <w:numFmt w:val="decimal"/>
        <w:pStyle w:val="Heading7"/>
        <w:lvlText w:val="%1.%2.%3.%4.%5.%6.%7"/>
        <w:lvlJc w:val="left"/>
        <w:pPr>
          <w:tabs>
            <w:tab w:val="num" w:pos="1296"/>
          </w:tabs>
          <w:ind w:left="1296" w:hanging="1296"/>
        </w:pPr>
        <w:rPr>
          <w:rFonts w:hint="default"/>
        </w:rPr>
      </w:lvl>
    </w:lvlOverride>
    <w:lvlOverride w:ilvl="7">
      <w:lvl w:ilvl="7">
        <w:start w:val="1"/>
        <w:numFmt w:val="decimal"/>
        <w:pStyle w:val="Heading8"/>
        <w:lvlText w:val="%1.%2.%3.%4.%5.%6.%7.%8"/>
        <w:lvlJc w:val="left"/>
        <w:pPr>
          <w:tabs>
            <w:tab w:val="num" w:pos="1440"/>
          </w:tabs>
          <w:ind w:left="1440" w:hanging="1440"/>
        </w:pPr>
        <w:rPr>
          <w:rFonts w:hint="default"/>
        </w:rPr>
      </w:lvl>
    </w:lvlOverride>
    <w:lvlOverride w:ilvl="8">
      <w:lvl w:ilvl="8">
        <w:start w:val="1"/>
        <w:numFmt w:val="decimal"/>
        <w:pStyle w:val="Heading9"/>
        <w:lvlText w:val="%1.%2.%3.%4.%5.%6.%7.%8.%9"/>
        <w:lvlJc w:val="left"/>
        <w:pPr>
          <w:tabs>
            <w:tab w:val="num" w:pos="1584"/>
          </w:tabs>
          <w:ind w:left="1584" w:hanging="1584"/>
        </w:pPr>
        <w:rPr>
          <w:rFonts w:hint="default"/>
        </w:rPr>
      </w:lvl>
    </w:lvlOverride>
  </w:num>
  <w:num w:numId="6" w16cid:durableId="1587111775">
    <w:abstractNumId w:val="2"/>
    <w:lvlOverride w:ilvl="0">
      <w:lvl w:ilvl="0">
        <w:start w:val="1"/>
        <w:numFmt w:val="decimal"/>
        <w:pStyle w:val="Heading1"/>
        <w:lvlText w:val="%1"/>
        <w:lvlJc w:val="left"/>
        <w:pPr>
          <w:tabs>
            <w:tab w:val="num" w:pos="432"/>
          </w:tabs>
          <w:ind w:left="432" w:hanging="432"/>
        </w:pPr>
        <w:rPr>
          <w:rFonts w:hint="default"/>
        </w:rPr>
      </w:lvl>
    </w:lvlOverride>
    <w:lvlOverride w:ilvl="1">
      <w:lvl w:ilvl="1">
        <w:start w:val="1"/>
        <w:numFmt w:val="decimal"/>
        <w:pStyle w:val="Heading2"/>
        <w:lvlText w:val="%1.%2"/>
        <w:lvlJc w:val="left"/>
        <w:pPr>
          <w:tabs>
            <w:tab w:val="num" w:pos="576"/>
          </w:tabs>
          <w:ind w:left="576" w:hanging="576"/>
        </w:pPr>
        <w:rPr>
          <w:rFonts w:hint="default"/>
        </w:rPr>
      </w:lvl>
    </w:lvlOverride>
    <w:lvlOverride w:ilvl="2">
      <w:lvl w:ilvl="2">
        <w:start w:val="1"/>
        <w:numFmt w:val="decimal"/>
        <w:pStyle w:val="Heading3"/>
        <w:lvlText w:val="%1.%2.%3"/>
        <w:lvlJc w:val="left"/>
        <w:pPr>
          <w:ind w:left="0" w:firstLine="0"/>
        </w:pPr>
        <w:rPr>
          <w:rFonts w:cs="Times New Roman" w:hint="default"/>
          <w:i w:val="0"/>
          <w:iCs w:val="0"/>
          <w:caps w:val="0"/>
          <w:strike w:val="0"/>
          <w:dstrike w:val="0"/>
          <w:vanish w:val="0"/>
          <w:color w:val="767171" w:themeColor="background2" w:themeShade="80"/>
          <w:spacing w:val="0"/>
          <w:position w:val="0"/>
          <w:u w:val="none"/>
          <w:effect w:val="none"/>
          <w:vertAlign w:val="baseline"/>
          <w:em w:val="none"/>
        </w:rPr>
      </w:lvl>
    </w:lvlOverride>
    <w:lvlOverride w:ilvl="3">
      <w:lvl w:ilvl="3">
        <w:start w:val="1"/>
        <w:numFmt w:val="decimal"/>
        <w:pStyle w:val="Heading4"/>
        <w:lvlText w:val="%1.%2.%3.%4"/>
        <w:lvlJc w:val="left"/>
        <w:pPr>
          <w:tabs>
            <w:tab w:val="num" w:pos="864"/>
          </w:tabs>
          <w:ind w:left="864" w:hanging="864"/>
        </w:pPr>
        <w:rPr>
          <w:rFonts w:cs="Times New Roman" w:hint="eastAsia"/>
          <w:i w:val="0"/>
          <w:iCs w:val="0"/>
          <w:caps w:val="0"/>
          <w:smallCaps w:val="0"/>
          <w:strike w:val="0"/>
          <w:dstrike w:val="0"/>
          <w:vanish w:val="0"/>
          <w:color w:val="767171" w:themeColor="background2" w:themeShade="80"/>
          <w:spacing w:val="0"/>
          <w:position w:val="0"/>
          <w:u w:val="none"/>
          <w:effect w:val="none"/>
          <w:vertAlign w:val="baseline"/>
          <w:em w:val="none"/>
        </w:rPr>
      </w:lvl>
    </w:lvlOverride>
    <w:lvlOverride w:ilvl="4">
      <w:lvl w:ilvl="4">
        <w:start w:val="1"/>
        <w:numFmt w:val="decimal"/>
        <w:pStyle w:val="Heading5"/>
        <w:lvlText w:val="%1.%2.%3.%4.%5"/>
        <w:lvlJc w:val="left"/>
        <w:pPr>
          <w:tabs>
            <w:tab w:val="num" w:pos="2988"/>
          </w:tabs>
          <w:ind w:left="2988" w:hanging="1008"/>
        </w:pPr>
        <w:rPr>
          <w:rFonts w:cs="Times New Roman" w:hint="eastAsia"/>
          <w:i w:val="0"/>
          <w:iCs w:val="0"/>
          <w:caps w:val="0"/>
          <w:smallCaps w:val="0"/>
          <w:strike w:val="0"/>
          <w:dstrike w:val="0"/>
          <w:vanish w:val="0"/>
          <w:color w:val="000000"/>
          <w:spacing w:val="0"/>
          <w:position w:val="0"/>
          <w:u w:val="none"/>
          <w:effect w:val="none"/>
          <w:vertAlign w:val="baseline"/>
          <w:em w:val="none"/>
        </w:rPr>
      </w:lvl>
    </w:lvlOverride>
    <w:lvlOverride w:ilvl="5">
      <w:lvl w:ilvl="5">
        <w:start w:val="1"/>
        <w:numFmt w:val="decimal"/>
        <w:pStyle w:val="Heading6"/>
        <w:lvlText w:val="%1.%2.%3.%4.%5.%6"/>
        <w:lvlJc w:val="left"/>
        <w:pPr>
          <w:tabs>
            <w:tab w:val="num" w:pos="1152"/>
          </w:tabs>
          <w:ind w:left="1152" w:hanging="1152"/>
        </w:pPr>
        <w:rPr>
          <w:rFonts w:cs="Times New Roman" w:hint="eastAsia"/>
          <w:i w:val="0"/>
          <w:iCs w:val="0"/>
          <w:caps w:val="0"/>
          <w:smallCaps w:val="0"/>
          <w:strike w:val="0"/>
          <w:dstrike w:val="0"/>
          <w:vanish w:val="0"/>
          <w:color w:val="000000"/>
          <w:spacing w:val="0"/>
          <w:position w:val="0"/>
          <w:u w:val="none"/>
          <w:effect w:val="none"/>
          <w:vertAlign w:val="baseline"/>
          <w:em w:val="none"/>
        </w:rPr>
      </w:lvl>
    </w:lvlOverride>
    <w:lvlOverride w:ilvl="6">
      <w:lvl w:ilvl="6">
        <w:start w:val="1"/>
        <w:numFmt w:val="decimal"/>
        <w:pStyle w:val="Heading7"/>
        <w:lvlText w:val="%1.%2.%3.%4.%5.%6.%7"/>
        <w:lvlJc w:val="left"/>
        <w:pPr>
          <w:tabs>
            <w:tab w:val="num" w:pos="1296"/>
          </w:tabs>
          <w:ind w:left="1296" w:hanging="1296"/>
        </w:pPr>
        <w:rPr>
          <w:rFonts w:hint="default"/>
        </w:rPr>
      </w:lvl>
    </w:lvlOverride>
    <w:lvlOverride w:ilvl="7">
      <w:lvl w:ilvl="7">
        <w:start w:val="1"/>
        <w:numFmt w:val="decimal"/>
        <w:pStyle w:val="Heading8"/>
        <w:lvlText w:val="%1.%2.%3.%4.%5.%6.%7.%8"/>
        <w:lvlJc w:val="left"/>
        <w:pPr>
          <w:tabs>
            <w:tab w:val="num" w:pos="1440"/>
          </w:tabs>
          <w:ind w:left="1440" w:hanging="1440"/>
        </w:pPr>
        <w:rPr>
          <w:rFonts w:hint="default"/>
        </w:rPr>
      </w:lvl>
    </w:lvlOverride>
    <w:lvlOverride w:ilvl="8">
      <w:lvl w:ilvl="8">
        <w:start w:val="1"/>
        <w:numFmt w:val="decimal"/>
        <w:pStyle w:val="Heading9"/>
        <w:lvlText w:val="%1.%2.%3.%4.%5.%6.%7.%8.%9"/>
        <w:lvlJc w:val="left"/>
        <w:pPr>
          <w:tabs>
            <w:tab w:val="num" w:pos="1584"/>
          </w:tabs>
          <w:ind w:left="1584" w:hanging="1584"/>
        </w:pPr>
        <w:rPr>
          <w:rFonts w:hint="default"/>
        </w:rPr>
      </w:lvl>
    </w:lvlOverride>
  </w:num>
  <w:num w:numId="7" w16cid:durableId="571937167">
    <w:abstractNumId w:val="5"/>
  </w:num>
  <w:num w:numId="8" w16cid:durableId="2022925088">
    <w:abstractNumId w:val="1"/>
  </w:num>
  <w:num w:numId="9" w16cid:durableId="18347548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1046573">
    <w:abstractNumId w:val="4"/>
  </w:num>
  <w:num w:numId="11" w16cid:durableId="10293381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oNotTrackFormatting/>
  <w:defaultTabStop w:val="799"/>
  <w:hyphenationZone w:val="425"/>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2D3"/>
    <w:rsid w:val="000049DC"/>
    <w:rsid w:val="00006B39"/>
    <w:rsid w:val="00006E91"/>
    <w:rsid w:val="00010850"/>
    <w:rsid w:val="0001459F"/>
    <w:rsid w:val="00014DC2"/>
    <w:rsid w:val="000154E8"/>
    <w:rsid w:val="00015FCC"/>
    <w:rsid w:val="00016171"/>
    <w:rsid w:val="00016EE9"/>
    <w:rsid w:val="0002002C"/>
    <w:rsid w:val="000206F5"/>
    <w:rsid w:val="0002181C"/>
    <w:rsid w:val="00021963"/>
    <w:rsid w:val="00021A46"/>
    <w:rsid w:val="000230F4"/>
    <w:rsid w:val="00023AC7"/>
    <w:rsid w:val="00027418"/>
    <w:rsid w:val="000275DA"/>
    <w:rsid w:val="00027B01"/>
    <w:rsid w:val="00027CFF"/>
    <w:rsid w:val="00035C3D"/>
    <w:rsid w:val="00036651"/>
    <w:rsid w:val="000369F7"/>
    <w:rsid w:val="000376ED"/>
    <w:rsid w:val="000378ED"/>
    <w:rsid w:val="0004024E"/>
    <w:rsid w:val="00041FB7"/>
    <w:rsid w:val="000430FA"/>
    <w:rsid w:val="000430FF"/>
    <w:rsid w:val="00043D6B"/>
    <w:rsid w:val="000443F7"/>
    <w:rsid w:val="000457A8"/>
    <w:rsid w:val="000500D7"/>
    <w:rsid w:val="0005011F"/>
    <w:rsid w:val="00051263"/>
    <w:rsid w:val="00052672"/>
    <w:rsid w:val="000527DB"/>
    <w:rsid w:val="00052ACE"/>
    <w:rsid w:val="00053611"/>
    <w:rsid w:val="00054280"/>
    <w:rsid w:val="00054572"/>
    <w:rsid w:val="00054DD5"/>
    <w:rsid w:val="00054E8A"/>
    <w:rsid w:val="00055C5F"/>
    <w:rsid w:val="00056479"/>
    <w:rsid w:val="000601BB"/>
    <w:rsid w:val="00060542"/>
    <w:rsid w:val="000605DA"/>
    <w:rsid w:val="00060C6D"/>
    <w:rsid w:val="00061891"/>
    <w:rsid w:val="000634F1"/>
    <w:rsid w:val="00063A81"/>
    <w:rsid w:val="00063D17"/>
    <w:rsid w:val="00066E24"/>
    <w:rsid w:val="000700C0"/>
    <w:rsid w:val="00070E52"/>
    <w:rsid w:val="0007350E"/>
    <w:rsid w:val="00073873"/>
    <w:rsid w:val="00073C45"/>
    <w:rsid w:val="00074630"/>
    <w:rsid w:val="00074A3E"/>
    <w:rsid w:val="00075644"/>
    <w:rsid w:val="00075816"/>
    <w:rsid w:val="00076C50"/>
    <w:rsid w:val="00076E83"/>
    <w:rsid w:val="00077C6A"/>
    <w:rsid w:val="000809D1"/>
    <w:rsid w:val="00081DAC"/>
    <w:rsid w:val="00081DD2"/>
    <w:rsid w:val="000845D8"/>
    <w:rsid w:val="000846FA"/>
    <w:rsid w:val="00084952"/>
    <w:rsid w:val="00085529"/>
    <w:rsid w:val="00085CAA"/>
    <w:rsid w:val="00090B75"/>
    <w:rsid w:val="00092232"/>
    <w:rsid w:val="000927AA"/>
    <w:rsid w:val="000962E1"/>
    <w:rsid w:val="000977B3"/>
    <w:rsid w:val="000A0641"/>
    <w:rsid w:val="000A0797"/>
    <w:rsid w:val="000A32C0"/>
    <w:rsid w:val="000A5784"/>
    <w:rsid w:val="000A6528"/>
    <w:rsid w:val="000B1DA1"/>
    <w:rsid w:val="000B260B"/>
    <w:rsid w:val="000B3033"/>
    <w:rsid w:val="000B3B24"/>
    <w:rsid w:val="000B3C25"/>
    <w:rsid w:val="000B3CBE"/>
    <w:rsid w:val="000B6706"/>
    <w:rsid w:val="000C1167"/>
    <w:rsid w:val="000C236F"/>
    <w:rsid w:val="000C256E"/>
    <w:rsid w:val="000C2A78"/>
    <w:rsid w:val="000C401F"/>
    <w:rsid w:val="000C47DE"/>
    <w:rsid w:val="000C4860"/>
    <w:rsid w:val="000C64B4"/>
    <w:rsid w:val="000C6DA4"/>
    <w:rsid w:val="000C748B"/>
    <w:rsid w:val="000C74E2"/>
    <w:rsid w:val="000D071C"/>
    <w:rsid w:val="000D1F9E"/>
    <w:rsid w:val="000D241E"/>
    <w:rsid w:val="000D242E"/>
    <w:rsid w:val="000D3B3B"/>
    <w:rsid w:val="000D698F"/>
    <w:rsid w:val="000E0648"/>
    <w:rsid w:val="000E1A2E"/>
    <w:rsid w:val="000E29DD"/>
    <w:rsid w:val="000E3F54"/>
    <w:rsid w:val="000E474A"/>
    <w:rsid w:val="000E5BCB"/>
    <w:rsid w:val="000E6099"/>
    <w:rsid w:val="000E67A5"/>
    <w:rsid w:val="000F375E"/>
    <w:rsid w:val="000F3E5E"/>
    <w:rsid w:val="000F4E57"/>
    <w:rsid w:val="000F6D1E"/>
    <w:rsid w:val="001004B3"/>
    <w:rsid w:val="001004C1"/>
    <w:rsid w:val="0010080A"/>
    <w:rsid w:val="001018D5"/>
    <w:rsid w:val="0010230E"/>
    <w:rsid w:val="00102E64"/>
    <w:rsid w:val="00104F45"/>
    <w:rsid w:val="001056AE"/>
    <w:rsid w:val="0010573E"/>
    <w:rsid w:val="001058B3"/>
    <w:rsid w:val="0010671C"/>
    <w:rsid w:val="001068B9"/>
    <w:rsid w:val="00107AFC"/>
    <w:rsid w:val="00107B0B"/>
    <w:rsid w:val="00110EF2"/>
    <w:rsid w:val="00111908"/>
    <w:rsid w:val="00112873"/>
    <w:rsid w:val="0011582C"/>
    <w:rsid w:val="00117621"/>
    <w:rsid w:val="00117CA2"/>
    <w:rsid w:val="00120884"/>
    <w:rsid w:val="00121B5C"/>
    <w:rsid w:val="00122514"/>
    <w:rsid w:val="00125C4D"/>
    <w:rsid w:val="00126821"/>
    <w:rsid w:val="00130389"/>
    <w:rsid w:val="00130C27"/>
    <w:rsid w:val="001311C4"/>
    <w:rsid w:val="00131CB0"/>
    <w:rsid w:val="00131EFA"/>
    <w:rsid w:val="00132C14"/>
    <w:rsid w:val="00132CBE"/>
    <w:rsid w:val="00133150"/>
    <w:rsid w:val="0013393F"/>
    <w:rsid w:val="00135D9E"/>
    <w:rsid w:val="001376F6"/>
    <w:rsid w:val="0014361E"/>
    <w:rsid w:val="001439BD"/>
    <w:rsid w:val="00144381"/>
    <w:rsid w:val="001464E5"/>
    <w:rsid w:val="00146D61"/>
    <w:rsid w:val="001507B2"/>
    <w:rsid w:val="001515EA"/>
    <w:rsid w:val="00156174"/>
    <w:rsid w:val="001567D6"/>
    <w:rsid w:val="00156D20"/>
    <w:rsid w:val="00160D28"/>
    <w:rsid w:val="001642F6"/>
    <w:rsid w:val="00165806"/>
    <w:rsid w:val="001671FB"/>
    <w:rsid w:val="0016750D"/>
    <w:rsid w:val="00167B43"/>
    <w:rsid w:val="00173386"/>
    <w:rsid w:val="001743FD"/>
    <w:rsid w:val="00174809"/>
    <w:rsid w:val="00176791"/>
    <w:rsid w:val="001777C6"/>
    <w:rsid w:val="00177E71"/>
    <w:rsid w:val="0018004F"/>
    <w:rsid w:val="00180792"/>
    <w:rsid w:val="00181906"/>
    <w:rsid w:val="00182437"/>
    <w:rsid w:val="001839A0"/>
    <w:rsid w:val="00184862"/>
    <w:rsid w:val="00185777"/>
    <w:rsid w:val="0018638F"/>
    <w:rsid w:val="00186520"/>
    <w:rsid w:val="001872C4"/>
    <w:rsid w:val="00187DA2"/>
    <w:rsid w:val="00191AC9"/>
    <w:rsid w:val="00193D93"/>
    <w:rsid w:val="0019426E"/>
    <w:rsid w:val="001946AD"/>
    <w:rsid w:val="001A235A"/>
    <w:rsid w:val="001A3B01"/>
    <w:rsid w:val="001A3FB4"/>
    <w:rsid w:val="001A440D"/>
    <w:rsid w:val="001A4464"/>
    <w:rsid w:val="001A4C9B"/>
    <w:rsid w:val="001A4EEF"/>
    <w:rsid w:val="001A4F9B"/>
    <w:rsid w:val="001B0AEC"/>
    <w:rsid w:val="001B352E"/>
    <w:rsid w:val="001B3F4E"/>
    <w:rsid w:val="001B4653"/>
    <w:rsid w:val="001B6A28"/>
    <w:rsid w:val="001C0BAC"/>
    <w:rsid w:val="001C12B4"/>
    <w:rsid w:val="001C1F20"/>
    <w:rsid w:val="001C40D9"/>
    <w:rsid w:val="001C5621"/>
    <w:rsid w:val="001C74BE"/>
    <w:rsid w:val="001D150F"/>
    <w:rsid w:val="001D3D51"/>
    <w:rsid w:val="001D3E68"/>
    <w:rsid w:val="001D41B7"/>
    <w:rsid w:val="001D52A5"/>
    <w:rsid w:val="001D5C09"/>
    <w:rsid w:val="001D6F38"/>
    <w:rsid w:val="001D7AE8"/>
    <w:rsid w:val="001D7CF3"/>
    <w:rsid w:val="001E0C95"/>
    <w:rsid w:val="001E108E"/>
    <w:rsid w:val="001E1A1B"/>
    <w:rsid w:val="001E2920"/>
    <w:rsid w:val="001E5043"/>
    <w:rsid w:val="001E5D0C"/>
    <w:rsid w:val="001E7F0D"/>
    <w:rsid w:val="001F05DC"/>
    <w:rsid w:val="001F0B04"/>
    <w:rsid w:val="001F20E5"/>
    <w:rsid w:val="001F2C8F"/>
    <w:rsid w:val="001F3669"/>
    <w:rsid w:val="001F37C1"/>
    <w:rsid w:val="001F41EE"/>
    <w:rsid w:val="001F52A8"/>
    <w:rsid w:val="00201353"/>
    <w:rsid w:val="00201BB5"/>
    <w:rsid w:val="002028FE"/>
    <w:rsid w:val="00202C71"/>
    <w:rsid w:val="00203D85"/>
    <w:rsid w:val="00206BE2"/>
    <w:rsid w:val="00206F84"/>
    <w:rsid w:val="0021095A"/>
    <w:rsid w:val="00210B7B"/>
    <w:rsid w:val="00210D90"/>
    <w:rsid w:val="00211448"/>
    <w:rsid w:val="00211C27"/>
    <w:rsid w:val="0021214B"/>
    <w:rsid w:val="00214B9A"/>
    <w:rsid w:val="00214F2A"/>
    <w:rsid w:val="00215F48"/>
    <w:rsid w:val="00217699"/>
    <w:rsid w:val="00217AEE"/>
    <w:rsid w:val="00220F6D"/>
    <w:rsid w:val="0022114F"/>
    <w:rsid w:val="00221E20"/>
    <w:rsid w:val="00222232"/>
    <w:rsid w:val="00223465"/>
    <w:rsid w:val="002254D0"/>
    <w:rsid w:val="00225EB9"/>
    <w:rsid w:val="00225EFC"/>
    <w:rsid w:val="00226640"/>
    <w:rsid w:val="00230213"/>
    <w:rsid w:val="00230616"/>
    <w:rsid w:val="002318A4"/>
    <w:rsid w:val="0023541E"/>
    <w:rsid w:val="00236822"/>
    <w:rsid w:val="00237671"/>
    <w:rsid w:val="002403C8"/>
    <w:rsid w:val="002418CB"/>
    <w:rsid w:val="00243000"/>
    <w:rsid w:val="00243584"/>
    <w:rsid w:val="00243833"/>
    <w:rsid w:val="00245830"/>
    <w:rsid w:val="002466D2"/>
    <w:rsid w:val="00246843"/>
    <w:rsid w:val="00246C5D"/>
    <w:rsid w:val="00247983"/>
    <w:rsid w:val="00250D87"/>
    <w:rsid w:val="0025116B"/>
    <w:rsid w:val="00251A50"/>
    <w:rsid w:val="00252337"/>
    <w:rsid w:val="0025466B"/>
    <w:rsid w:val="0025513D"/>
    <w:rsid w:val="002553F9"/>
    <w:rsid w:val="00255925"/>
    <w:rsid w:val="00255966"/>
    <w:rsid w:val="00256228"/>
    <w:rsid w:val="0025787C"/>
    <w:rsid w:val="00260004"/>
    <w:rsid w:val="00262414"/>
    <w:rsid w:val="00262942"/>
    <w:rsid w:val="00262E9C"/>
    <w:rsid w:val="00263CE8"/>
    <w:rsid w:val="00263E56"/>
    <w:rsid w:val="00264301"/>
    <w:rsid w:val="00265760"/>
    <w:rsid w:val="0026780B"/>
    <w:rsid w:val="002709CE"/>
    <w:rsid w:val="00270A69"/>
    <w:rsid w:val="00271367"/>
    <w:rsid w:val="00271586"/>
    <w:rsid w:val="00271CD9"/>
    <w:rsid w:val="00272106"/>
    <w:rsid w:val="0027241A"/>
    <w:rsid w:val="0027358D"/>
    <w:rsid w:val="002735C6"/>
    <w:rsid w:val="002745B5"/>
    <w:rsid w:val="00274937"/>
    <w:rsid w:val="002756EB"/>
    <w:rsid w:val="00275B00"/>
    <w:rsid w:val="002764AB"/>
    <w:rsid w:val="00277FBD"/>
    <w:rsid w:val="00282066"/>
    <w:rsid w:val="002828F7"/>
    <w:rsid w:val="00282E2C"/>
    <w:rsid w:val="0028461C"/>
    <w:rsid w:val="00286F8A"/>
    <w:rsid w:val="0029092A"/>
    <w:rsid w:val="00291A71"/>
    <w:rsid w:val="002920C0"/>
    <w:rsid w:val="00293604"/>
    <w:rsid w:val="00293C36"/>
    <w:rsid w:val="00293DB3"/>
    <w:rsid w:val="0029433B"/>
    <w:rsid w:val="00296D05"/>
    <w:rsid w:val="0029757E"/>
    <w:rsid w:val="00297DD6"/>
    <w:rsid w:val="002A004E"/>
    <w:rsid w:val="002A07E8"/>
    <w:rsid w:val="002A1D51"/>
    <w:rsid w:val="002A1E7D"/>
    <w:rsid w:val="002A4559"/>
    <w:rsid w:val="002A5590"/>
    <w:rsid w:val="002A76CC"/>
    <w:rsid w:val="002B00DD"/>
    <w:rsid w:val="002B0483"/>
    <w:rsid w:val="002B08E6"/>
    <w:rsid w:val="002B1FFA"/>
    <w:rsid w:val="002B2B40"/>
    <w:rsid w:val="002B325A"/>
    <w:rsid w:val="002B32DD"/>
    <w:rsid w:val="002B3F48"/>
    <w:rsid w:val="002B4773"/>
    <w:rsid w:val="002B49C2"/>
    <w:rsid w:val="002B4B78"/>
    <w:rsid w:val="002B4D11"/>
    <w:rsid w:val="002B50FF"/>
    <w:rsid w:val="002B544D"/>
    <w:rsid w:val="002B6E04"/>
    <w:rsid w:val="002B6E21"/>
    <w:rsid w:val="002C1AD4"/>
    <w:rsid w:val="002C2567"/>
    <w:rsid w:val="002C5D8A"/>
    <w:rsid w:val="002C5DF1"/>
    <w:rsid w:val="002C5F82"/>
    <w:rsid w:val="002C7702"/>
    <w:rsid w:val="002D0410"/>
    <w:rsid w:val="002D1440"/>
    <w:rsid w:val="002D1A27"/>
    <w:rsid w:val="002D34A1"/>
    <w:rsid w:val="002D41B8"/>
    <w:rsid w:val="002D4D40"/>
    <w:rsid w:val="002D5218"/>
    <w:rsid w:val="002D5756"/>
    <w:rsid w:val="002D747B"/>
    <w:rsid w:val="002D7766"/>
    <w:rsid w:val="002E137C"/>
    <w:rsid w:val="002E1DF6"/>
    <w:rsid w:val="002E5ED1"/>
    <w:rsid w:val="002E6A24"/>
    <w:rsid w:val="002E7678"/>
    <w:rsid w:val="002F0759"/>
    <w:rsid w:val="002F08F6"/>
    <w:rsid w:val="002F0F9B"/>
    <w:rsid w:val="002F1357"/>
    <w:rsid w:val="002F13A5"/>
    <w:rsid w:val="002F2880"/>
    <w:rsid w:val="002F3865"/>
    <w:rsid w:val="002F41E9"/>
    <w:rsid w:val="002F4411"/>
    <w:rsid w:val="002F5259"/>
    <w:rsid w:val="002F57D7"/>
    <w:rsid w:val="002F5FBE"/>
    <w:rsid w:val="002F7152"/>
    <w:rsid w:val="002F7271"/>
    <w:rsid w:val="0030090B"/>
    <w:rsid w:val="00300AA8"/>
    <w:rsid w:val="00301F9E"/>
    <w:rsid w:val="00303956"/>
    <w:rsid w:val="00304116"/>
    <w:rsid w:val="0030546D"/>
    <w:rsid w:val="00305505"/>
    <w:rsid w:val="00306536"/>
    <w:rsid w:val="00307F10"/>
    <w:rsid w:val="0031102F"/>
    <w:rsid w:val="00312AAB"/>
    <w:rsid w:val="0031490E"/>
    <w:rsid w:val="00316F88"/>
    <w:rsid w:val="0032089E"/>
    <w:rsid w:val="00320C9C"/>
    <w:rsid w:val="003212AC"/>
    <w:rsid w:val="00322487"/>
    <w:rsid w:val="0032301D"/>
    <w:rsid w:val="003230FF"/>
    <w:rsid w:val="0032415B"/>
    <w:rsid w:val="003242AB"/>
    <w:rsid w:val="003269DE"/>
    <w:rsid w:val="00326D16"/>
    <w:rsid w:val="0033037F"/>
    <w:rsid w:val="00333222"/>
    <w:rsid w:val="00335F1F"/>
    <w:rsid w:val="00336472"/>
    <w:rsid w:val="00337E1C"/>
    <w:rsid w:val="00340008"/>
    <w:rsid w:val="00343017"/>
    <w:rsid w:val="00343A55"/>
    <w:rsid w:val="00345EEA"/>
    <w:rsid w:val="00350300"/>
    <w:rsid w:val="00350CF4"/>
    <w:rsid w:val="0035214F"/>
    <w:rsid w:val="003521DB"/>
    <w:rsid w:val="00352E1A"/>
    <w:rsid w:val="00353723"/>
    <w:rsid w:val="003544C1"/>
    <w:rsid w:val="00357973"/>
    <w:rsid w:val="00357BBE"/>
    <w:rsid w:val="00360760"/>
    <w:rsid w:val="0036084B"/>
    <w:rsid w:val="00361E6E"/>
    <w:rsid w:val="00364947"/>
    <w:rsid w:val="00364CC9"/>
    <w:rsid w:val="003653F4"/>
    <w:rsid w:val="00365442"/>
    <w:rsid w:val="00366288"/>
    <w:rsid w:val="00367149"/>
    <w:rsid w:val="00370AC1"/>
    <w:rsid w:val="00371B10"/>
    <w:rsid w:val="00371B1E"/>
    <w:rsid w:val="00371FF5"/>
    <w:rsid w:val="0037212B"/>
    <w:rsid w:val="00372D60"/>
    <w:rsid w:val="00373044"/>
    <w:rsid w:val="003734D3"/>
    <w:rsid w:val="003752CD"/>
    <w:rsid w:val="00375E03"/>
    <w:rsid w:val="00375E08"/>
    <w:rsid w:val="00377C65"/>
    <w:rsid w:val="003805D1"/>
    <w:rsid w:val="003817D3"/>
    <w:rsid w:val="00382427"/>
    <w:rsid w:val="00382901"/>
    <w:rsid w:val="00384E66"/>
    <w:rsid w:val="00385A3D"/>
    <w:rsid w:val="00386AFD"/>
    <w:rsid w:val="00387499"/>
    <w:rsid w:val="003879A8"/>
    <w:rsid w:val="003904A0"/>
    <w:rsid w:val="00390B6E"/>
    <w:rsid w:val="00390D51"/>
    <w:rsid w:val="00391B3E"/>
    <w:rsid w:val="00391D63"/>
    <w:rsid w:val="00392814"/>
    <w:rsid w:val="00392A3A"/>
    <w:rsid w:val="00394AC8"/>
    <w:rsid w:val="00395666"/>
    <w:rsid w:val="003957ED"/>
    <w:rsid w:val="00397554"/>
    <w:rsid w:val="00397A6D"/>
    <w:rsid w:val="003A0F9B"/>
    <w:rsid w:val="003A135F"/>
    <w:rsid w:val="003A2884"/>
    <w:rsid w:val="003A29AE"/>
    <w:rsid w:val="003A4607"/>
    <w:rsid w:val="003A7EF3"/>
    <w:rsid w:val="003B0BF8"/>
    <w:rsid w:val="003B3C29"/>
    <w:rsid w:val="003B3DC0"/>
    <w:rsid w:val="003B4D0A"/>
    <w:rsid w:val="003B6548"/>
    <w:rsid w:val="003C0F5B"/>
    <w:rsid w:val="003C2992"/>
    <w:rsid w:val="003C3033"/>
    <w:rsid w:val="003C4584"/>
    <w:rsid w:val="003C48F9"/>
    <w:rsid w:val="003C5108"/>
    <w:rsid w:val="003C6E1D"/>
    <w:rsid w:val="003D32DE"/>
    <w:rsid w:val="003D33A8"/>
    <w:rsid w:val="003D7BDA"/>
    <w:rsid w:val="003E0305"/>
    <w:rsid w:val="003E04E9"/>
    <w:rsid w:val="003E1B0A"/>
    <w:rsid w:val="003E28FF"/>
    <w:rsid w:val="003E35DC"/>
    <w:rsid w:val="003E5641"/>
    <w:rsid w:val="003E6A3A"/>
    <w:rsid w:val="003E7642"/>
    <w:rsid w:val="003F2288"/>
    <w:rsid w:val="003F4629"/>
    <w:rsid w:val="003F4797"/>
    <w:rsid w:val="003F47B5"/>
    <w:rsid w:val="003F64F8"/>
    <w:rsid w:val="003F7448"/>
    <w:rsid w:val="004003E8"/>
    <w:rsid w:val="004004B7"/>
    <w:rsid w:val="0040091F"/>
    <w:rsid w:val="0040222B"/>
    <w:rsid w:val="004022CC"/>
    <w:rsid w:val="00403018"/>
    <w:rsid w:val="00403D8A"/>
    <w:rsid w:val="00404426"/>
    <w:rsid w:val="004047E3"/>
    <w:rsid w:val="00404BFA"/>
    <w:rsid w:val="00405D5E"/>
    <w:rsid w:val="0041041B"/>
    <w:rsid w:val="004109C3"/>
    <w:rsid w:val="00412ACB"/>
    <w:rsid w:val="00412AD0"/>
    <w:rsid w:val="00412CA6"/>
    <w:rsid w:val="00414181"/>
    <w:rsid w:val="00415F33"/>
    <w:rsid w:val="004170DF"/>
    <w:rsid w:val="0041782C"/>
    <w:rsid w:val="00417BBD"/>
    <w:rsid w:val="004206FA"/>
    <w:rsid w:val="004213CE"/>
    <w:rsid w:val="00421E8F"/>
    <w:rsid w:val="004223F1"/>
    <w:rsid w:val="004235B4"/>
    <w:rsid w:val="0042415C"/>
    <w:rsid w:val="00424AFD"/>
    <w:rsid w:val="00425B5A"/>
    <w:rsid w:val="004270A9"/>
    <w:rsid w:val="00427BDA"/>
    <w:rsid w:val="00431123"/>
    <w:rsid w:val="0043148C"/>
    <w:rsid w:val="00431E83"/>
    <w:rsid w:val="004329D1"/>
    <w:rsid w:val="00432F62"/>
    <w:rsid w:val="0043450C"/>
    <w:rsid w:val="00434852"/>
    <w:rsid w:val="00436DB3"/>
    <w:rsid w:val="0043707E"/>
    <w:rsid w:val="0043796E"/>
    <w:rsid w:val="00437B5E"/>
    <w:rsid w:val="0044004B"/>
    <w:rsid w:val="00440187"/>
    <w:rsid w:val="004406E2"/>
    <w:rsid w:val="00440E86"/>
    <w:rsid w:val="00441A5D"/>
    <w:rsid w:val="00444683"/>
    <w:rsid w:val="004447B8"/>
    <w:rsid w:val="00445F24"/>
    <w:rsid w:val="00447253"/>
    <w:rsid w:val="00451A3D"/>
    <w:rsid w:val="00452B81"/>
    <w:rsid w:val="00452E63"/>
    <w:rsid w:val="00453545"/>
    <w:rsid w:val="00453692"/>
    <w:rsid w:val="00454307"/>
    <w:rsid w:val="00454D74"/>
    <w:rsid w:val="00455581"/>
    <w:rsid w:val="004604FD"/>
    <w:rsid w:val="004606A0"/>
    <w:rsid w:val="00460D00"/>
    <w:rsid w:val="00460DBF"/>
    <w:rsid w:val="00462878"/>
    <w:rsid w:val="00462BD0"/>
    <w:rsid w:val="00463DEA"/>
    <w:rsid w:val="0046560F"/>
    <w:rsid w:val="004672FF"/>
    <w:rsid w:val="00467333"/>
    <w:rsid w:val="00470E2A"/>
    <w:rsid w:val="004715EE"/>
    <w:rsid w:val="00471CA1"/>
    <w:rsid w:val="00471F19"/>
    <w:rsid w:val="0047330E"/>
    <w:rsid w:val="00473638"/>
    <w:rsid w:val="0047395C"/>
    <w:rsid w:val="00474298"/>
    <w:rsid w:val="00476094"/>
    <w:rsid w:val="00476AD2"/>
    <w:rsid w:val="0048214B"/>
    <w:rsid w:val="004823E9"/>
    <w:rsid w:val="00482520"/>
    <w:rsid w:val="004826E7"/>
    <w:rsid w:val="00482D9D"/>
    <w:rsid w:val="00483345"/>
    <w:rsid w:val="004854A8"/>
    <w:rsid w:val="00486A9A"/>
    <w:rsid w:val="00486FC4"/>
    <w:rsid w:val="00487F30"/>
    <w:rsid w:val="0049013E"/>
    <w:rsid w:val="004902E0"/>
    <w:rsid w:val="00490947"/>
    <w:rsid w:val="004910AC"/>
    <w:rsid w:val="004945F3"/>
    <w:rsid w:val="00494BED"/>
    <w:rsid w:val="00494CAD"/>
    <w:rsid w:val="004952EA"/>
    <w:rsid w:val="004953B6"/>
    <w:rsid w:val="004953D8"/>
    <w:rsid w:val="004A2F9D"/>
    <w:rsid w:val="004A5270"/>
    <w:rsid w:val="004A52A8"/>
    <w:rsid w:val="004A5F2C"/>
    <w:rsid w:val="004A707B"/>
    <w:rsid w:val="004A7E40"/>
    <w:rsid w:val="004A7F31"/>
    <w:rsid w:val="004B0372"/>
    <w:rsid w:val="004B1BEE"/>
    <w:rsid w:val="004B2E7D"/>
    <w:rsid w:val="004B401B"/>
    <w:rsid w:val="004B5DA7"/>
    <w:rsid w:val="004B678D"/>
    <w:rsid w:val="004B6998"/>
    <w:rsid w:val="004B6AD5"/>
    <w:rsid w:val="004C20CB"/>
    <w:rsid w:val="004C2920"/>
    <w:rsid w:val="004C374F"/>
    <w:rsid w:val="004C431C"/>
    <w:rsid w:val="004C5181"/>
    <w:rsid w:val="004C5C4E"/>
    <w:rsid w:val="004C644A"/>
    <w:rsid w:val="004C6C1E"/>
    <w:rsid w:val="004C7A79"/>
    <w:rsid w:val="004D17E8"/>
    <w:rsid w:val="004D3178"/>
    <w:rsid w:val="004D31D3"/>
    <w:rsid w:val="004E14BC"/>
    <w:rsid w:val="004E1C70"/>
    <w:rsid w:val="004E1DF7"/>
    <w:rsid w:val="004E3C3E"/>
    <w:rsid w:val="004E40C3"/>
    <w:rsid w:val="004E4F65"/>
    <w:rsid w:val="004F0A8C"/>
    <w:rsid w:val="004F208A"/>
    <w:rsid w:val="004F344E"/>
    <w:rsid w:val="004F5C61"/>
    <w:rsid w:val="004F752A"/>
    <w:rsid w:val="005001CC"/>
    <w:rsid w:val="00501F57"/>
    <w:rsid w:val="005024DB"/>
    <w:rsid w:val="00502853"/>
    <w:rsid w:val="005028FA"/>
    <w:rsid w:val="00503313"/>
    <w:rsid w:val="00504787"/>
    <w:rsid w:val="0050743D"/>
    <w:rsid w:val="0050744F"/>
    <w:rsid w:val="00510090"/>
    <w:rsid w:val="005104F5"/>
    <w:rsid w:val="005105A5"/>
    <w:rsid w:val="00511D3D"/>
    <w:rsid w:val="005120D9"/>
    <w:rsid w:val="00514701"/>
    <w:rsid w:val="00514C06"/>
    <w:rsid w:val="00514F67"/>
    <w:rsid w:val="0051517C"/>
    <w:rsid w:val="00516396"/>
    <w:rsid w:val="00516B1D"/>
    <w:rsid w:val="00517C59"/>
    <w:rsid w:val="00517D40"/>
    <w:rsid w:val="00521FA7"/>
    <w:rsid w:val="005220E4"/>
    <w:rsid w:val="00524C24"/>
    <w:rsid w:val="00530653"/>
    <w:rsid w:val="005335F2"/>
    <w:rsid w:val="00543053"/>
    <w:rsid w:val="005431DC"/>
    <w:rsid w:val="00544CBF"/>
    <w:rsid w:val="00545925"/>
    <w:rsid w:val="00546BEF"/>
    <w:rsid w:val="00547AEB"/>
    <w:rsid w:val="00547DC1"/>
    <w:rsid w:val="00547E48"/>
    <w:rsid w:val="005519E2"/>
    <w:rsid w:val="0055264C"/>
    <w:rsid w:val="00553E3A"/>
    <w:rsid w:val="00554166"/>
    <w:rsid w:val="00554E95"/>
    <w:rsid w:val="005551A3"/>
    <w:rsid w:val="00556981"/>
    <w:rsid w:val="00556A4D"/>
    <w:rsid w:val="00557C8B"/>
    <w:rsid w:val="00560D67"/>
    <w:rsid w:val="00561708"/>
    <w:rsid w:val="00562D0B"/>
    <w:rsid w:val="005634EC"/>
    <w:rsid w:val="0056537B"/>
    <w:rsid w:val="0056693D"/>
    <w:rsid w:val="00566E29"/>
    <w:rsid w:val="00570536"/>
    <w:rsid w:val="0057060B"/>
    <w:rsid w:val="00571A20"/>
    <w:rsid w:val="00571B80"/>
    <w:rsid w:val="0057342F"/>
    <w:rsid w:val="00575BDE"/>
    <w:rsid w:val="005765F4"/>
    <w:rsid w:val="0058081D"/>
    <w:rsid w:val="00584BFF"/>
    <w:rsid w:val="00585CC3"/>
    <w:rsid w:val="00587DE1"/>
    <w:rsid w:val="00590E47"/>
    <w:rsid w:val="00591F23"/>
    <w:rsid w:val="005925D3"/>
    <w:rsid w:val="00592F3B"/>
    <w:rsid w:val="005934E7"/>
    <w:rsid w:val="005936B6"/>
    <w:rsid w:val="00593A44"/>
    <w:rsid w:val="0059417F"/>
    <w:rsid w:val="005957F2"/>
    <w:rsid w:val="00595848"/>
    <w:rsid w:val="00595D38"/>
    <w:rsid w:val="00596327"/>
    <w:rsid w:val="00596A55"/>
    <w:rsid w:val="00596C6E"/>
    <w:rsid w:val="005A2E9B"/>
    <w:rsid w:val="005B18C2"/>
    <w:rsid w:val="005B25BC"/>
    <w:rsid w:val="005B2683"/>
    <w:rsid w:val="005B27F4"/>
    <w:rsid w:val="005B52C4"/>
    <w:rsid w:val="005B6824"/>
    <w:rsid w:val="005B6D21"/>
    <w:rsid w:val="005B7066"/>
    <w:rsid w:val="005C2232"/>
    <w:rsid w:val="005C3943"/>
    <w:rsid w:val="005C4FB3"/>
    <w:rsid w:val="005C595C"/>
    <w:rsid w:val="005C641E"/>
    <w:rsid w:val="005D2756"/>
    <w:rsid w:val="005D411B"/>
    <w:rsid w:val="005D4467"/>
    <w:rsid w:val="005E12BA"/>
    <w:rsid w:val="005E1E3F"/>
    <w:rsid w:val="005E2186"/>
    <w:rsid w:val="005E363A"/>
    <w:rsid w:val="005E410D"/>
    <w:rsid w:val="005E4C37"/>
    <w:rsid w:val="005E50ED"/>
    <w:rsid w:val="005F1309"/>
    <w:rsid w:val="005F1791"/>
    <w:rsid w:val="005F222D"/>
    <w:rsid w:val="005F5000"/>
    <w:rsid w:val="005F5CED"/>
    <w:rsid w:val="00600CA7"/>
    <w:rsid w:val="006014E6"/>
    <w:rsid w:val="0060226A"/>
    <w:rsid w:val="0060301B"/>
    <w:rsid w:val="0060331A"/>
    <w:rsid w:val="00603782"/>
    <w:rsid w:val="00603E0B"/>
    <w:rsid w:val="00604379"/>
    <w:rsid w:val="00606731"/>
    <w:rsid w:val="00606A62"/>
    <w:rsid w:val="006101AA"/>
    <w:rsid w:val="006103E1"/>
    <w:rsid w:val="00611530"/>
    <w:rsid w:val="00613ABD"/>
    <w:rsid w:val="00613C33"/>
    <w:rsid w:val="006147B1"/>
    <w:rsid w:val="00614E8C"/>
    <w:rsid w:val="0061561D"/>
    <w:rsid w:val="00617BC1"/>
    <w:rsid w:val="00620608"/>
    <w:rsid w:val="00621AB4"/>
    <w:rsid w:val="00622CC9"/>
    <w:rsid w:val="00623D44"/>
    <w:rsid w:val="0062423E"/>
    <w:rsid w:val="0062477A"/>
    <w:rsid w:val="0062486E"/>
    <w:rsid w:val="006260BE"/>
    <w:rsid w:val="00633651"/>
    <w:rsid w:val="00635127"/>
    <w:rsid w:val="00636884"/>
    <w:rsid w:val="00640051"/>
    <w:rsid w:val="00642348"/>
    <w:rsid w:val="00645247"/>
    <w:rsid w:val="006459CB"/>
    <w:rsid w:val="00645CFD"/>
    <w:rsid w:val="00645E6A"/>
    <w:rsid w:val="00647326"/>
    <w:rsid w:val="006505EF"/>
    <w:rsid w:val="006509B2"/>
    <w:rsid w:val="0065303B"/>
    <w:rsid w:val="00653D31"/>
    <w:rsid w:val="00655325"/>
    <w:rsid w:val="00655E80"/>
    <w:rsid w:val="0065611C"/>
    <w:rsid w:val="00657128"/>
    <w:rsid w:val="00666238"/>
    <w:rsid w:val="00674C16"/>
    <w:rsid w:val="0067538C"/>
    <w:rsid w:val="0067658D"/>
    <w:rsid w:val="006765E1"/>
    <w:rsid w:val="00680AB5"/>
    <w:rsid w:val="00683E76"/>
    <w:rsid w:val="00683F5D"/>
    <w:rsid w:val="0068522C"/>
    <w:rsid w:val="0068570B"/>
    <w:rsid w:val="00687723"/>
    <w:rsid w:val="00687CA7"/>
    <w:rsid w:val="00690502"/>
    <w:rsid w:val="00691D5A"/>
    <w:rsid w:val="00691E9D"/>
    <w:rsid w:val="00692271"/>
    <w:rsid w:val="0069331A"/>
    <w:rsid w:val="0069341C"/>
    <w:rsid w:val="0069360C"/>
    <w:rsid w:val="00694B91"/>
    <w:rsid w:val="00696152"/>
    <w:rsid w:val="0069635A"/>
    <w:rsid w:val="006A157A"/>
    <w:rsid w:val="006A2053"/>
    <w:rsid w:val="006A253D"/>
    <w:rsid w:val="006A3605"/>
    <w:rsid w:val="006A3C6A"/>
    <w:rsid w:val="006A65B1"/>
    <w:rsid w:val="006A7CA7"/>
    <w:rsid w:val="006B13AC"/>
    <w:rsid w:val="006B1D7F"/>
    <w:rsid w:val="006B2A42"/>
    <w:rsid w:val="006B2DB3"/>
    <w:rsid w:val="006B2FA0"/>
    <w:rsid w:val="006B33D2"/>
    <w:rsid w:val="006B362A"/>
    <w:rsid w:val="006B3BB5"/>
    <w:rsid w:val="006B41D0"/>
    <w:rsid w:val="006B5F43"/>
    <w:rsid w:val="006B6521"/>
    <w:rsid w:val="006B6BB1"/>
    <w:rsid w:val="006B7F72"/>
    <w:rsid w:val="006C066E"/>
    <w:rsid w:val="006C0970"/>
    <w:rsid w:val="006C1820"/>
    <w:rsid w:val="006C37B6"/>
    <w:rsid w:val="006C3F49"/>
    <w:rsid w:val="006C683F"/>
    <w:rsid w:val="006C7A4B"/>
    <w:rsid w:val="006C7D9B"/>
    <w:rsid w:val="006D1209"/>
    <w:rsid w:val="006D37EA"/>
    <w:rsid w:val="006D57EF"/>
    <w:rsid w:val="006D7A0E"/>
    <w:rsid w:val="006E0FD0"/>
    <w:rsid w:val="006E105C"/>
    <w:rsid w:val="006E1379"/>
    <w:rsid w:val="006E2796"/>
    <w:rsid w:val="006E33A0"/>
    <w:rsid w:val="006E4F53"/>
    <w:rsid w:val="006E5673"/>
    <w:rsid w:val="006E5892"/>
    <w:rsid w:val="006E5A5B"/>
    <w:rsid w:val="006E5EC2"/>
    <w:rsid w:val="006E6A44"/>
    <w:rsid w:val="006F0D3D"/>
    <w:rsid w:val="006F1592"/>
    <w:rsid w:val="006F1D9E"/>
    <w:rsid w:val="006F1DF4"/>
    <w:rsid w:val="006F380F"/>
    <w:rsid w:val="006F3F8E"/>
    <w:rsid w:val="006F4666"/>
    <w:rsid w:val="007003FC"/>
    <w:rsid w:val="007011E2"/>
    <w:rsid w:val="007025B9"/>
    <w:rsid w:val="00702DB5"/>
    <w:rsid w:val="007039EA"/>
    <w:rsid w:val="00703C4F"/>
    <w:rsid w:val="007040C1"/>
    <w:rsid w:val="007044B2"/>
    <w:rsid w:val="00704829"/>
    <w:rsid w:val="0070498D"/>
    <w:rsid w:val="00704D87"/>
    <w:rsid w:val="00705161"/>
    <w:rsid w:val="007064E3"/>
    <w:rsid w:val="00706A1F"/>
    <w:rsid w:val="00706AD0"/>
    <w:rsid w:val="00716288"/>
    <w:rsid w:val="00717D0A"/>
    <w:rsid w:val="00720496"/>
    <w:rsid w:val="00721545"/>
    <w:rsid w:val="0072164E"/>
    <w:rsid w:val="00722A08"/>
    <w:rsid w:val="00722D38"/>
    <w:rsid w:val="00722FC6"/>
    <w:rsid w:val="0072399E"/>
    <w:rsid w:val="00726297"/>
    <w:rsid w:val="00727FA2"/>
    <w:rsid w:val="007301CA"/>
    <w:rsid w:val="007308EC"/>
    <w:rsid w:val="007321A4"/>
    <w:rsid w:val="007324D2"/>
    <w:rsid w:val="00732E1C"/>
    <w:rsid w:val="007333B3"/>
    <w:rsid w:val="00734CBF"/>
    <w:rsid w:val="0073548C"/>
    <w:rsid w:val="00735851"/>
    <w:rsid w:val="00735D78"/>
    <w:rsid w:val="007366AA"/>
    <w:rsid w:val="00737671"/>
    <w:rsid w:val="007436B8"/>
    <w:rsid w:val="0074426F"/>
    <w:rsid w:val="00746F12"/>
    <w:rsid w:val="00746F1B"/>
    <w:rsid w:val="00747BC7"/>
    <w:rsid w:val="00750E49"/>
    <w:rsid w:val="007521BD"/>
    <w:rsid w:val="00754267"/>
    <w:rsid w:val="00756874"/>
    <w:rsid w:val="00757025"/>
    <w:rsid w:val="0075736E"/>
    <w:rsid w:val="00760E00"/>
    <w:rsid w:val="00763C91"/>
    <w:rsid w:val="00764B12"/>
    <w:rsid w:val="007656B2"/>
    <w:rsid w:val="00766F89"/>
    <w:rsid w:val="007675FA"/>
    <w:rsid w:val="0077340F"/>
    <w:rsid w:val="007759C7"/>
    <w:rsid w:val="0077650B"/>
    <w:rsid w:val="007771B0"/>
    <w:rsid w:val="00777298"/>
    <w:rsid w:val="00777FD6"/>
    <w:rsid w:val="0078005E"/>
    <w:rsid w:val="007804EA"/>
    <w:rsid w:val="007806AF"/>
    <w:rsid w:val="00780875"/>
    <w:rsid w:val="00781D93"/>
    <w:rsid w:val="00781E62"/>
    <w:rsid w:val="007828C1"/>
    <w:rsid w:val="007831B0"/>
    <w:rsid w:val="0078349B"/>
    <w:rsid w:val="00783A1A"/>
    <w:rsid w:val="00784592"/>
    <w:rsid w:val="00784890"/>
    <w:rsid w:val="00784BF2"/>
    <w:rsid w:val="00785E7F"/>
    <w:rsid w:val="007860DD"/>
    <w:rsid w:val="0078634F"/>
    <w:rsid w:val="007864FE"/>
    <w:rsid w:val="007872E7"/>
    <w:rsid w:val="0079000A"/>
    <w:rsid w:val="00790D5C"/>
    <w:rsid w:val="0079143E"/>
    <w:rsid w:val="00792320"/>
    <w:rsid w:val="007924C0"/>
    <w:rsid w:val="00792673"/>
    <w:rsid w:val="00792DD6"/>
    <w:rsid w:val="0079338A"/>
    <w:rsid w:val="007935AF"/>
    <w:rsid w:val="00793851"/>
    <w:rsid w:val="0079434E"/>
    <w:rsid w:val="007948B6"/>
    <w:rsid w:val="007A0E44"/>
    <w:rsid w:val="007A210A"/>
    <w:rsid w:val="007A24A4"/>
    <w:rsid w:val="007A28A6"/>
    <w:rsid w:val="007A5238"/>
    <w:rsid w:val="007A5C58"/>
    <w:rsid w:val="007A6225"/>
    <w:rsid w:val="007A63ED"/>
    <w:rsid w:val="007B0AD6"/>
    <w:rsid w:val="007B1001"/>
    <w:rsid w:val="007B102D"/>
    <w:rsid w:val="007B19AB"/>
    <w:rsid w:val="007B25A3"/>
    <w:rsid w:val="007B36DB"/>
    <w:rsid w:val="007B3BE1"/>
    <w:rsid w:val="007B4017"/>
    <w:rsid w:val="007B4DB5"/>
    <w:rsid w:val="007B53CC"/>
    <w:rsid w:val="007B69E1"/>
    <w:rsid w:val="007B6A27"/>
    <w:rsid w:val="007B6AB7"/>
    <w:rsid w:val="007B6BD4"/>
    <w:rsid w:val="007B7AAC"/>
    <w:rsid w:val="007B7F47"/>
    <w:rsid w:val="007C2703"/>
    <w:rsid w:val="007C37D3"/>
    <w:rsid w:val="007C3C20"/>
    <w:rsid w:val="007C6027"/>
    <w:rsid w:val="007C6301"/>
    <w:rsid w:val="007C667C"/>
    <w:rsid w:val="007D016A"/>
    <w:rsid w:val="007D1DDA"/>
    <w:rsid w:val="007D24CD"/>
    <w:rsid w:val="007D4488"/>
    <w:rsid w:val="007D6790"/>
    <w:rsid w:val="007D6DF6"/>
    <w:rsid w:val="007E0F6A"/>
    <w:rsid w:val="007E116C"/>
    <w:rsid w:val="007E1313"/>
    <w:rsid w:val="007E1716"/>
    <w:rsid w:val="007E3014"/>
    <w:rsid w:val="007E5906"/>
    <w:rsid w:val="007E5EE9"/>
    <w:rsid w:val="007E6158"/>
    <w:rsid w:val="007F1BD9"/>
    <w:rsid w:val="007F1EC5"/>
    <w:rsid w:val="007F2033"/>
    <w:rsid w:val="007F21CD"/>
    <w:rsid w:val="007F2445"/>
    <w:rsid w:val="007F4C1E"/>
    <w:rsid w:val="007F6951"/>
    <w:rsid w:val="007F7593"/>
    <w:rsid w:val="007F7DC7"/>
    <w:rsid w:val="008009D3"/>
    <w:rsid w:val="008025B9"/>
    <w:rsid w:val="0080283D"/>
    <w:rsid w:val="00804F68"/>
    <w:rsid w:val="0080509F"/>
    <w:rsid w:val="008052A1"/>
    <w:rsid w:val="00805D0F"/>
    <w:rsid w:val="0080660A"/>
    <w:rsid w:val="00806656"/>
    <w:rsid w:val="00807555"/>
    <w:rsid w:val="00807B75"/>
    <w:rsid w:val="008120B3"/>
    <w:rsid w:val="00813F2B"/>
    <w:rsid w:val="008147B9"/>
    <w:rsid w:val="00814C71"/>
    <w:rsid w:val="008161BF"/>
    <w:rsid w:val="00821F2C"/>
    <w:rsid w:val="00826C23"/>
    <w:rsid w:val="00826FB6"/>
    <w:rsid w:val="0082741C"/>
    <w:rsid w:val="00827B33"/>
    <w:rsid w:val="0083154B"/>
    <w:rsid w:val="00832C0D"/>
    <w:rsid w:val="00832EF8"/>
    <w:rsid w:val="008331FF"/>
    <w:rsid w:val="00835363"/>
    <w:rsid w:val="00837215"/>
    <w:rsid w:val="00842CC5"/>
    <w:rsid w:val="00850947"/>
    <w:rsid w:val="00850BBE"/>
    <w:rsid w:val="008527E8"/>
    <w:rsid w:val="00853E28"/>
    <w:rsid w:val="008543CB"/>
    <w:rsid w:val="00854556"/>
    <w:rsid w:val="00854D00"/>
    <w:rsid w:val="0085677D"/>
    <w:rsid w:val="00861A66"/>
    <w:rsid w:val="00861D5F"/>
    <w:rsid w:val="00861FBB"/>
    <w:rsid w:val="00864E0E"/>
    <w:rsid w:val="008660EE"/>
    <w:rsid w:val="00866321"/>
    <w:rsid w:val="008671EB"/>
    <w:rsid w:val="008674F9"/>
    <w:rsid w:val="00871621"/>
    <w:rsid w:val="00871DAD"/>
    <w:rsid w:val="0087282C"/>
    <w:rsid w:val="00874888"/>
    <w:rsid w:val="008755D3"/>
    <w:rsid w:val="0087629E"/>
    <w:rsid w:val="00876A87"/>
    <w:rsid w:val="00876F3C"/>
    <w:rsid w:val="008773D8"/>
    <w:rsid w:val="00877D87"/>
    <w:rsid w:val="00877EDD"/>
    <w:rsid w:val="00880760"/>
    <w:rsid w:val="00880F1A"/>
    <w:rsid w:val="008811B9"/>
    <w:rsid w:val="00882022"/>
    <w:rsid w:val="0088342B"/>
    <w:rsid w:val="00883E58"/>
    <w:rsid w:val="00884ADD"/>
    <w:rsid w:val="00885118"/>
    <w:rsid w:val="00885629"/>
    <w:rsid w:val="0088611D"/>
    <w:rsid w:val="00886CDF"/>
    <w:rsid w:val="008879B0"/>
    <w:rsid w:val="00894EED"/>
    <w:rsid w:val="00896910"/>
    <w:rsid w:val="00896BCB"/>
    <w:rsid w:val="0089715E"/>
    <w:rsid w:val="008A2EF4"/>
    <w:rsid w:val="008A2FA8"/>
    <w:rsid w:val="008A34F1"/>
    <w:rsid w:val="008A4FFD"/>
    <w:rsid w:val="008A69DB"/>
    <w:rsid w:val="008A7CA2"/>
    <w:rsid w:val="008B0B92"/>
    <w:rsid w:val="008B2FB7"/>
    <w:rsid w:val="008B3E72"/>
    <w:rsid w:val="008B3EDA"/>
    <w:rsid w:val="008B4981"/>
    <w:rsid w:val="008B7D6F"/>
    <w:rsid w:val="008C1A40"/>
    <w:rsid w:val="008C441A"/>
    <w:rsid w:val="008C58BE"/>
    <w:rsid w:val="008C655F"/>
    <w:rsid w:val="008C6582"/>
    <w:rsid w:val="008C6F30"/>
    <w:rsid w:val="008C753E"/>
    <w:rsid w:val="008D0313"/>
    <w:rsid w:val="008D1F83"/>
    <w:rsid w:val="008D31DC"/>
    <w:rsid w:val="008D323F"/>
    <w:rsid w:val="008D32AD"/>
    <w:rsid w:val="008D34CA"/>
    <w:rsid w:val="008D36EE"/>
    <w:rsid w:val="008D3AB2"/>
    <w:rsid w:val="008D4EE7"/>
    <w:rsid w:val="008D5B1F"/>
    <w:rsid w:val="008E0FAE"/>
    <w:rsid w:val="008E1EAC"/>
    <w:rsid w:val="008E2992"/>
    <w:rsid w:val="008E2C02"/>
    <w:rsid w:val="008E2EF5"/>
    <w:rsid w:val="008E3830"/>
    <w:rsid w:val="008E3DC2"/>
    <w:rsid w:val="008E5D28"/>
    <w:rsid w:val="008E6252"/>
    <w:rsid w:val="008E6946"/>
    <w:rsid w:val="008E740E"/>
    <w:rsid w:val="008F04BE"/>
    <w:rsid w:val="008F1405"/>
    <w:rsid w:val="008F4341"/>
    <w:rsid w:val="008F621B"/>
    <w:rsid w:val="008F7720"/>
    <w:rsid w:val="008F7C25"/>
    <w:rsid w:val="00903EAF"/>
    <w:rsid w:val="0090517A"/>
    <w:rsid w:val="00905D69"/>
    <w:rsid w:val="00906A5C"/>
    <w:rsid w:val="009075A4"/>
    <w:rsid w:val="009103DB"/>
    <w:rsid w:val="00911042"/>
    <w:rsid w:val="0091147A"/>
    <w:rsid w:val="009117D5"/>
    <w:rsid w:val="00911B59"/>
    <w:rsid w:val="0091240F"/>
    <w:rsid w:val="0091254E"/>
    <w:rsid w:val="00913D96"/>
    <w:rsid w:val="00913EE3"/>
    <w:rsid w:val="009144C2"/>
    <w:rsid w:val="00914B6E"/>
    <w:rsid w:val="0091559A"/>
    <w:rsid w:val="009170A8"/>
    <w:rsid w:val="00920449"/>
    <w:rsid w:val="0092050C"/>
    <w:rsid w:val="00921872"/>
    <w:rsid w:val="00922896"/>
    <w:rsid w:val="00923018"/>
    <w:rsid w:val="00924CF4"/>
    <w:rsid w:val="00924E2C"/>
    <w:rsid w:val="009278FF"/>
    <w:rsid w:val="00927B9E"/>
    <w:rsid w:val="00927F71"/>
    <w:rsid w:val="00930024"/>
    <w:rsid w:val="0093176E"/>
    <w:rsid w:val="00931907"/>
    <w:rsid w:val="00931DD4"/>
    <w:rsid w:val="009327A9"/>
    <w:rsid w:val="0093426B"/>
    <w:rsid w:val="0093445B"/>
    <w:rsid w:val="009345DB"/>
    <w:rsid w:val="009347F2"/>
    <w:rsid w:val="00936093"/>
    <w:rsid w:val="00937AE7"/>
    <w:rsid w:val="00937E20"/>
    <w:rsid w:val="009401DF"/>
    <w:rsid w:val="009409EF"/>
    <w:rsid w:val="009418DD"/>
    <w:rsid w:val="00941F27"/>
    <w:rsid w:val="00943AE9"/>
    <w:rsid w:val="00943BDE"/>
    <w:rsid w:val="00945878"/>
    <w:rsid w:val="0094623B"/>
    <w:rsid w:val="009466FC"/>
    <w:rsid w:val="00947247"/>
    <w:rsid w:val="009478AF"/>
    <w:rsid w:val="00947B04"/>
    <w:rsid w:val="00950E79"/>
    <w:rsid w:val="00951DCE"/>
    <w:rsid w:val="00952BD8"/>
    <w:rsid w:val="00952C0C"/>
    <w:rsid w:val="00953793"/>
    <w:rsid w:val="00953883"/>
    <w:rsid w:val="00953E59"/>
    <w:rsid w:val="00954C3F"/>
    <w:rsid w:val="00954ED7"/>
    <w:rsid w:val="009559A2"/>
    <w:rsid w:val="00955BB8"/>
    <w:rsid w:val="00957270"/>
    <w:rsid w:val="00957FBE"/>
    <w:rsid w:val="00960785"/>
    <w:rsid w:val="00960B7A"/>
    <w:rsid w:val="00961DB4"/>
    <w:rsid w:val="0096216C"/>
    <w:rsid w:val="00963AA1"/>
    <w:rsid w:val="009657DE"/>
    <w:rsid w:val="00967854"/>
    <w:rsid w:val="00967CFB"/>
    <w:rsid w:val="0097079E"/>
    <w:rsid w:val="009717CA"/>
    <w:rsid w:val="00973F28"/>
    <w:rsid w:val="00973FA2"/>
    <w:rsid w:val="0097463D"/>
    <w:rsid w:val="00974914"/>
    <w:rsid w:val="00974962"/>
    <w:rsid w:val="009763F1"/>
    <w:rsid w:val="009763FC"/>
    <w:rsid w:val="00981D9F"/>
    <w:rsid w:val="0098461A"/>
    <w:rsid w:val="00985935"/>
    <w:rsid w:val="00990070"/>
    <w:rsid w:val="00991BB9"/>
    <w:rsid w:val="009923A8"/>
    <w:rsid w:val="009926F5"/>
    <w:rsid w:val="0099281F"/>
    <w:rsid w:val="00992EC9"/>
    <w:rsid w:val="00995341"/>
    <w:rsid w:val="009954CA"/>
    <w:rsid w:val="00995C6D"/>
    <w:rsid w:val="00995F5E"/>
    <w:rsid w:val="009A029F"/>
    <w:rsid w:val="009A02D8"/>
    <w:rsid w:val="009A0488"/>
    <w:rsid w:val="009A1948"/>
    <w:rsid w:val="009A35B3"/>
    <w:rsid w:val="009A4155"/>
    <w:rsid w:val="009A5964"/>
    <w:rsid w:val="009A5A09"/>
    <w:rsid w:val="009A6F45"/>
    <w:rsid w:val="009A715D"/>
    <w:rsid w:val="009B1D77"/>
    <w:rsid w:val="009B1F2D"/>
    <w:rsid w:val="009B3D77"/>
    <w:rsid w:val="009B64D0"/>
    <w:rsid w:val="009B656D"/>
    <w:rsid w:val="009C0DA7"/>
    <w:rsid w:val="009C159F"/>
    <w:rsid w:val="009C29B1"/>
    <w:rsid w:val="009C2CD7"/>
    <w:rsid w:val="009C38EA"/>
    <w:rsid w:val="009C3B22"/>
    <w:rsid w:val="009C42EB"/>
    <w:rsid w:val="009C4B30"/>
    <w:rsid w:val="009C50A9"/>
    <w:rsid w:val="009C5701"/>
    <w:rsid w:val="009D090F"/>
    <w:rsid w:val="009D0A7F"/>
    <w:rsid w:val="009D11EC"/>
    <w:rsid w:val="009D1283"/>
    <w:rsid w:val="009D25E3"/>
    <w:rsid w:val="009D29B0"/>
    <w:rsid w:val="009D3DB8"/>
    <w:rsid w:val="009D49BC"/>
    <w:rsid w:val="009D5171"/>
    <w:rsid w:val="009D794A"/>
    <w:rsid w:val="009E0981"/>
    <w:rsid w:val="009E0BBC"/>
    <w:rsid w:val="009E111F"/>
    <w:rsid w:val="009E186E"/>
    <w:rsid w:val="009E2926"/>
    <w:rsid w:val="009E2F39"/>
    <w:rsid w:val="009E3895"/>
    <w:rsid w:val="009E4019"/>
    <w:rsid w:val="009E45E5"/>
    <w:rsid w:val="009E4A2A"/>
    <w:rsid w:val="009E65D8"/>
    <w:rsid w:val="009E797F"/>
    <w:rsid w:val="009F020D"/>
    <w:rsid w:val="009F028E"/>
    <w:rsid w:val="009F04D0"/>
    <w:rsid w:val="009F0DC3"/>
    <w:rsid w:val="009F2663"/>
    <w:rsid w:val="009F3917"/>
    <w:rsid w:val="009F436D"/>
    <w:rsid w:val="009F4830"/>
    <w:rsid w:val="009F528F"/>
    <w:rsid w:val="009F547E"/>
    <w:rsid w:val="009F65C7"/>
    <w:rsid w:val="009F69FB"/>
    <w:rsid w:val="009F7548"/>
    <w:rsid w:val="00A01630"/>
    <w:rsid w:val="00A01666"/>
    <w:rsid w:val="00A044FD"/>
    <w:rsid w:val="00A05F51"/>
    <w:rsid w:val="00A078FE"/>
    <w:rsid w:val="00A1050F"/>
    <w:rsid w:val="00A10DA1"/>
    <w:rsid w:val="00A10E4E"/>
    <w:rsid w:val="00A1200A"/>
    <w:rsid w:val="00A120D8"/>
    <w:rsid w:val="00A15BD6"/>
    <w:rsid w:val="00A16747"/>
    <w:rsid w:val="00A16B00"/>
    <w:rsid w:val="00A16B41"/>
    <w:rsid w:val="00A16B51"/>
    <w:rsid w:val="00A17F33"/>
    <w:rsid w:val="00A204C8"/>
    <w:rsid w:val="00A22C0E"/>
    <w:rsid w:val="00A2332F"/>
    <w:rsid w:val="00A24780"/>
    <w:rsid w:val="00A24FD8"/>
    <w:rsid w:val="00A25C8A"/>
    <w:rsid w:val="00A26E9E"/>
    <w:rsid w:val="00A301A7"/>
    <w:rsid w:val="00A31351"/>
    <w:rsid w:val="00A319B2"/>
    <w:rsid w:val="00A319CB"/>
    <w:rsid w:val="00A32AC5"/>
    <w:rsid w:val="00A3604F"/>
    <w:rsid w:val="00A40A5F"/>
    <w:rsid w:val="00A42440"/>
    <w:rsid w:val="00A42D78"/>
    <w:rsid w:val="00A43A40"/>
    <w:rsid w:val="00A44424"/>
    <w:rsid w:val="00A453E9"/>
    <w:rsid w:val="00A47546"/>
    <w:rsid w:val="00A50048"/>
    <w:rsid w:val="00A5007F"/>
    <w:rsid w:val="00A518FB"/>
    <w:rsid w:val="00A51930"/>
    <w:rsid w:val="00A51B5A"/>
    <w:rsid w:val="00A53AB0"/>
    <w:rsid w:val="00A54243"/>
    <w:rsid w:val="00A54FB1"/>
    <w:rsid w:val="00A5570E"/>
    <w:rsid w:val="00A55CF4"/>
    <w:rsid w:val="00A5611B"/>
    <w:rsid w:val="00A562E3"/>
    <w:rsid w:val="00A57FD4"/>
    <w:rsid w:val="00A60E75"/>
    <w:rsid w:val="00A611CF"/>
    <w:rsid w:val="00A61987"/>
    <w:rsid w:val="00A61E46"/>
    <w:rsid w:val="00A648CE"/>
    <w:rsid w:val="00A6543D"/>
    <w:rsid w:val="00A65599"/>
    <w:rsid w:val="00A704F5"/>
    <w:rsid w:val="00A71D04"/>
    <w:rsid w:val="00A742EC"/>
    <w:rsid w:val="00A74FA3"/>
    <w:rsid w:val="00A752B0"/>
    <w:rsid w:val="00A75AC4"/>
    <w:rsid w:val="00A764D7"/>
    <w:rsid w:val="00A7784E"/>
    <w:rsid w:val="00A77EFD"/>
    <w:rsid w:val="00A80D3B"/>
    <w:rsid w:val="00A824D1"/>
    <w:rsid w:val="00A83B70"/>
    <w:rsid w:val="00A86747"/>
    <w:rsid w:val="00A876ED"/>
    <w:rsid w:val="00A906DD"/>
    <w:rsid w:val="00A9306C"/>
    <w:rsid w:val="00A93ED9"/>
    <w:rsid w:val="00A95126"/>
    <w:rsid w:val="00A9628B"/>
    <w:rsid w:val="00AA100B"/>
    <w:rsid w:val="00AA13C3"/>
    <w:rsid w:val="00AA1F42"/>
    <w:rsid w:val="00AA341E"/>
    <w:rsid w:val="00AA5A65"/>
    <w:rsid w:val="00AA5C7C"/>
    <w:rsid w:val="00AA64C5"/>
    <w:rsid w:val="00AB1464"/>
    <w:rsid w:val="00AB1BB7"/>
    <w:rsid w:val="00AB27B9"/>
    <w:rsid w:val="00AB3146"/>
    <w:rsid w:val="00AB348F"/>
    <w:rsid w:val="00AB4AE4"/>
    <w:rsid w:val="00AB5CB1"/>
    <w:rsid w:val="00AB7990"/>
    <w:rsid w:val="00AC0588"/>
    <w:rsid w:val="00AC0C03"/>
    <w:rsid w:val="00AC22B8"/>
    <w:rsid w:val="00AC278D"/>
    <w:rsid w:val="00AC37B6"/>
    <w:rsid w:val="00AC5033"/>
    <w:rsid w:val="00AC5081"/>
    <w:rsid w:val="00AC57A9"/>
    <w:rsid w:val="00AC5D3E"/>
    <w:rsid w:val="00AC5E2E"/>
    <w:rsid w:val="00AC69F7"/>
    <w:rsid w:val="00AC7554"/>
    <w:rsid w:val="00AD2BC1"/>
    <w:rsid w:val="00AD2F16"/>
    <w:rsid w:val="00AD4036"/>
    <w:rsid w:val="00AD4FD3"/>
    <w:rsid w:val="00AD5316"/>
    <w:rsid w:val="00AD7C0A"/>
    <w:rsid w:val="00AE00DC"/>
    <w:rsid w:val="00AE2082"/>
    <w:rsid w:val="00AE3EEF"/>
    <w:rsid w:val="00AE4825"/>
    <w:rsid w:val="00AE48C5"/>
    <w:rsid w:val="00AE554F"/>
    <w:rsid w:val="00AF048F"/>
    <w:rsid w:val="00AF2716"/>
    <w:rsid w:val="00AF3CBA"/>
    <w:rsid w:val="00AF4453"/>
    <w:rsid w:val="00AF4503"/>
    <w:rsid w:val="00AF4B92"/>
    <w:rsid w:val="00AF4E5D"/>
    <w:rsid w:val="00AF676F"/>
    <w:rsid w:val="00AF6EBE"/>
    <w:rsid w:val="00B057B7"/>
    <w:rsid w:val="00B0773F"/>
    <w:rsid w:val="00B109C0"/>
    <w:rsid w:val="00B1316F"/>
    <w:rsid w:val="00B13627"/>
    <w:rsid w:val="00B15F15"/>
    <w:rsid w:val="00B165CF"/>
    <w:rsid w:val="00B16B8E"/>
    <w:rsid w:val="00B16F2E"/>
    <w:rsid w:val="00B17047"/>
    <w:rsid w:val="00B20627"/>
    <w:rsid w:val="00B20657"/>
    <w:rsid w:val="00B23921"/>
    <w:rsid w:val="00B25989"/>
    <w:rsid w:val="00B25BB1"/>
    <w:rsid w:val="00B25FF4"/>
    <w:rsid w:val="00B26221"/>
    <w:rsid w:val="00B270FB"/>
    <w:rsid w:val="00B303DB"/>
    <w:rsid w:val="00B322F1"/>
    <w:rsid w:val="00B323DD"/>
    <w:rsid w:val="00B32793"/>
    <w:rsid w:val="00B34798"/>
    <w:rsid w:val="00B34F32"/>
    <w:rsid w:val="00B3574E"/>
    <w:rsid w:val="00B3634B"/>
    <w:rsid w:val="00B40351"/>
    <w:rsid w:val="00B40D93"/>
    <w:rsid w:val="00B41413"/>
    <w:rsid w:val="00B434B0"/>
    <w:rsid w:val="00B439FC"/>
    <w:rsid w:val="00B43CED"/>
    <w:rsid w:val="00B43E23"/>
    <w:rsid w:val="00B51372"/>
    <w:rsid w:val="00B51987"/>
    <w:rsid w:val="00B52708"/>
    <w:rsid w:val="00B529BC"/>
    <w:rsid w:val="00B540DE"/>
    <w:rsid w:val="00B54901"/>
    <w:rsid w:val="00B55348"/>
    <w:rsid w:val="00B55528"/>
    <w:rsid w:val="00B57DC9"/>
    <w:rsid w:val="00B601DC"/>
    <w:rsid w:val="00B631FD"/>
    <w:rsid w:val="00B639F2"/>
    <w:rsid w:val="00B640E8"/>
    <w:rsid w:val="00B65863"/>
    <w:rsid w:val="00B66834"/>
    <w:rsid w:val="00B6741D"/>
    <w:rsid w:val="00B7219D"/>
    <w:rsid w:val="00B727C9"/>
    <w:rsid w:val="00B74CD7"/>
    <w:rsid w:val="00B756B4"/>
    <w:rsid w:val="00B75DE1"/>
    <w:rsid w:val="00B76EB1"/>
    <w:rsid w:val="00B80F17"/>
    <w:rsid w:val="00B85E6D"/>
    <w:rsid w:val="00B876AD"/>
    <w:rsid w:val="00B906C7"/>
    <w:rsid w:val="00B91095"/>
    <w:rsid w:val="00B93612"/>
    <w:rsid w:val="00B93FF5"/>
    <w:rsid w:val="00B94D9B"/>
    <w:rsid w:val="00B94F28"/>
    <w:rsid w:val="00B97AAA"/>
    <w:rsid w:val="00BA1683"/>
    <w:rsid w:val="00BA1D07"/>
    <w:rsid w:val="00BA3769"/>
    <w:rsid w:val="00BA3F03"/>
    <w:rsid w:val="00BA74B0"/>
    <w:rsid w:val="00BB01E2"/>
    <w:rsid w:val="00BB38AB"/>
    <w:rsid w:val="00BB441E"/>
    <w:rsid w:val="00BB52CF"/>
    <w:rsid w:val="00BB56DE"/>
    <w:rsid w:val="00BC0B79"/>
    <w:rsid w:val="00BC1678"/>
    <w:rsid w:val="00BC18A5"/>
    <w:rsid w:val="00BC370E"/>
    <w:rsid w:val="00BC3AA7"/>
    <w:rsid w:val="00BC3D43"/>
    <w:rsid w:val="00BC4A2E"/>
    <w:rsid w:val="00BC75B5"/>
    <w:rsid w:val="00BD4762"/>
    <w:rsid w:val="00BD491D"/>
    <w:rsid w:val="00BD5E6D"/>
    <w:rsid w:val="00BD604C"/>
    <w:rsid w:val="00BD63CD"/>
    <w:rsid w:val="00BD6860"/>
    <w:rsid w:val="00BD6F70"/>
    <w:rsid w:val="00BD72C8"/>
    <w:rsid w:val="00BD781B"/>
    <w:rsid w:val="00BE0AFD"/>
    <w:rsid w:val="00BE3C81"/>
    <w:rsid w:val="00BE506A"/>
    <w:rsid w:val="00BE58CF"/>
    <w:rsid w:val="00BF01BF"/>
    <w:rsid w:val="00BF1F78"/>
    <w:rsid w:val="00BF2F63"/>
    <w:rsid w:val="00BF3CB9"/>
    <w:rsid w:val="00BF4E0E"/>
    <w:rsid w:val="00BF52C6"/>
    <w:rsid w:val="00BF539D"/>
    <w:rsid w:val="00BF6327"/>
    <w:rsid w:val="00BF66AC"/>
    <w:rsid w:val="00BF6CE0"/>
    <w:rsid w:val="00BF7C28"/>
    <w:rsid w:val="00C001BC"/>
    <w:rsid w:val="00C028B8"/>
    <w:rsid w:val="00C05269"/>
    <w:rsid w:val="00C05974"/>
    <w:rsid w:val="00C06576"/>
    <w:rsid w:val="00C079F1"/>
    <w:rsid w:val="00C07E95"/>
    <w:rsid w:val="00C10B1F"/>
    <w:rsid w:val="00C10F07"/>
    <w:rsid w:val="00C11313"/>
    <w:rsid w:val="00C116BC"/>
    <w:rsid w:val="00C131A5"/>
    <w:rsid w:val="00C1494A"/>
    <w:rsid w:val="00C150A8"/>
    <w:rsid w:val="00C157E3"/>
    <w:rsid w:val="00C1663B"/>
    <w:rsid w:val="00C16B72"/>
    <w:rsid w:val="00C17A3E"/>
    <w:rsid w:val="00C17CE2"/>
    <w:rsid w:val="00C2138A"/>
    <w:rsid w:val="00C22BC9"/>
    <w:rsid w:val="00C238E8"/>
    <w:rsid w:val="00C25BF0"/>
    <w:rsid w:val="00C26F47"/>
    <w:rsid w:val="00C2739B"/>
    <w:rsid w:val="00C27414"/>
    <w:rsid w:val="00C27822"/>
    <w:rsid w:val="00C31295"/>
    <w:rsid w:val="00C315AF"/>
    <w:rsid w:val="00C31E18"/>
    <w:rsid w:val="00C34F7F"/>
    <w:rsid w:val="00C351CE"/>
    <w:rsid w:val="00C35256"/>
    <w:rsid w:val="00C35CD4"/>
    <w:rsid w:val="00C366E1"/>
    <w:rsid w:val="00C36889"/>
    <w:rsid w:val="00C37194"/>
    <w:rsid w:val="00C41385"/>
    <w:rsid w:val="00C418B6"/>
    <w:rsid w:val="00C41C2B"/>
    <w:rsid w:val="00C41E57"/>
    <w:rsid w:val="00C42C06"/>
    <w:rsid w:val="00C447E1"/>
    <w:rsid w:val="00C44A5D"/>
    <w:rsid w:val="00C51723"/>
    <w:rsid w:val="00C52306"/>
    <w:rsid w:val="00C53A57"/>
    <w:rsid w:val="00C54252"/>
    <w:rsid w:val="00C54454"/>
    <w:rsid w:val="00C545D1"/>
    <w:rsid w:val="00C54B2E"/>
    <w:rsid w:val="00C54B6B"/>
    <w:rsid w:val="00C54E7A"/>
    <w:rsid w:val="00C569CC"/>
    <w:rsid w:val="00C63DEB"/>
    <w:rsid w:val="00C64445"/>
    <w:rsid w:val="00C65056"/>
    <w:rsid w:val="00C6529A"/>
    <w:rsid w:val="00C66289"/>
    <w:rsid w:val="00C707D9"/>
    <w:rsid w:val="00C70B8F"/>
    <w:rsid w:val="00C72E52"/>
    <w:rsid w:val="00C73A93"/>
    <w:rsid w:val="00C73C8D"/>
    <w:rsid w:val="00C758A0"/>
    <w:rsid w:val="00C75E96"/>
    <w:rsid w:val="00C765A2"/>
    <w:rsid w:val="00C805C1"/>
    <w:rsid w:val="00C80E0B"/>
    <w:rsid w:val="00C815D9"/>
    <w:rsid w:val="00C82E17"/>
    <w:rsid w:val="00C83098"/>
    <w:rsid w:val="00C84B47"/>
    <w:rsid w:val="00C86B16"/>
    <w:rsid w:val="00C86BEC"/>
    <w:rsid w:val="00C872FE"/>
    <w:rsid w:val="00C878E9"/>
    <w:rsid w:val="00C91081"/>
    <w:rsid w:val="00C927AF"/>
    <w:rsid w:val="00C929E7"/>
    <w:rsid w:val="00C96A17"/>
    <w:rsid w:val="00C97362"/>
    <w:rsid w:val="00CA2C4F"/>
    <w:rsid w:val="00CA2E12"/>
    <w:rsid w:val="00CA2E58"/>
    <w:rsid w:val="00CA2FE9"/>
    <w:rsid w:val="00CA3378"/>
    <w:rsid w:val="00CA3C7D"/>
    <w:rsid w:val="00CA3CA3"/>
    <w:rsid w:val="00CA4A7A"/>
    <w:rsid w:val="00CA528A"/>
    <w:rsid w:val="00CA6281"/>
    <w:rsid w:val="00CA6650"/>
    <w:rsid w:val="00CA6BF2"/>
    <w:rsid w:val="00CA7B05"/>
    <w:rsid w:val="00CB248A"/>
    <w:rsid w:val="00CB49D4"/>
    <w:rsid w:val="00CC3B1C"/>
    <w:rsid w:val="00CC4B34"/>
    <w:rsid w:val="00CC4FB3"/>
    <w:rsid w:val="00CC5EE5"/>
    <w:rsid w:val="00CC6145"/>
    <w:rsid w:val="00CC6396"/>
    <w:rsid w:val="00CC6C2D"/>
    <w:rsid w:val="00CD0144"/>
    <w:rsid w:val="00CD08C0"/>
    <w:rsid w:val="00CD1153"/>
    <w:rsid w:val="00CD1D60"/>
    <w:rsid w:val="00CD2BB4"/>
    <w:rsid w:val="00CD2FC3"/>
    <w:rsid w:val="00CD4721"/>
    <w:rsid w:val="00CD4B89"/>
    <w:rsid w:val="00CD5466"/>
    <w:rsid w:val="00CD585C"/>
    <w:rsid w:val="00CD660F"/>
    <w:rsid w:val="00CD680E"/>
    <w:rsid w:val="00CD79F5"/>
    <w:rsid w:val="00CE1DC5"/>
    <w:rsid w:val="00CE23CF"/>
    <w:rsid w:val="00CE35EA"/>
    <w:rsid w:val="00CE3D62"/>
    <w:rsid w:val="00CE478C"/>
    <w:rsid w:val="00CE622A"/>
    <w:rsid w:val="00CE6EFA"/>
    <w:rsid w:val="00CF0A7B"/>
    <w:rsid w:val="00CF1479"/>
    <w:rsid w:val="00CF2307"/>
    <w:rsid w:val="00CF5F39"/>
    <w:rsid w:val="00CF79B5"/>
    <w:rsid w:val="00CF7BB1"/>
    <w:rsid w:val="00D009DD"/>
    <w:rsid w:val="00D0138D"/>
    <w:rsid w:val="00D02BDC"/>
    <w:rsid w:val="00D02D0D"/>
    <w:rsid w:val="00D059CE"/>
    <w:rsid w:val="00D10441"/>
    <w:rsid w:val="00D1164E"/>
    <w:rsid w:val="00D1206A"/>
    <w:rsid w:val="00D128C3"/>
    <w:rsid w:val="00D1420E"/>
    <w:rsid w:val="00D159F7"/>
    <w:rsid w:val="00D15FAF"/>
    <w:rsid w:val="00D16974"/>
    <w:rsid w:val="00D208A9"/>
    <w:rsid w:val="00D20BAF"/>
    <w:rsid w:val="00D21D13"/>
    <w:rsid w:val="00D22C41"/>
    <w:rsid w:val="00D261CD"/>
    <w:rsid w:val="00D2673C"/>
    <w:rsid w:val="00D26D98"/>
    <w:rsid w:val="00D26DEA"/>
    <w:rsid w:val="00D32E61"/>
    <w:rsid w:val="00D3374A"/>
    <w:rsid w:val="00D341BA"/>
    <w:rsid w:val="00D36C09"/>
    <w:rsid w:val="00D40D4B"/>
    <w:rsid w:val="00D42B26"/>
    <w:rsid w:val="00D43CBF"/>
    <w:rsid w:val="00D44F28"/>
    <w:rsid w:val="00D45180"/>
    <w:rsid w:val="00D45966"/>
    <w:rsid w:val="00D46CDD"/>
    <w:rsid w:val="00D506D0"/>
    <w:rsid w:val="00D50CCE"/>
    <w:rsid w:val="00D54C82"/>
    <w:rsid w:val="00D560E7"/>
    <w:rsid w:val="00D56471"/>
    <w:rsid w:val="00D56EB9"/>
    <w:rsid w:val="00D5711F"/>
    <w:rsid w:val="00D6024C"/>
    <w:rsid w:val="00D60DD4"/>
    <w:rsid w:val="00D63474"/>
    <w:rsid w:val="00D64102"/>
    <w:rsid w:val="00D658E6"/>
    <w:rsid w:val="00D66373"/>
    <w:rsid w:val="00D6671F"/>
    <w:rsid w:val="00D6781B"/>
    <w:rsid w:val="00D67D94"/>
    <w:rsid w:val="00D72213"/>
    <w:rsid w:val="00D7374D"/>
    <w:rsid w:val="00D76391"/>
    <w:rsid w:val="00D76658"/>
    <w:rsid w:val="00D80075"/>
    <w:rsid w:val="00D82905"/>
    <w:rsid w:val="00D829C4"/>
    <w:rsid w:val="00D82F01"/>
    <w:rsid w:val="00D82F8E"/>
    <w:rsid w:val="00D83086"/>
    <w:rsid w:val="00D84381"/>
    <w:rsid w:val="00D846A6"/>
    <w:rsid w:val="00D85529"/>
    <w:rsid w:val="00D8622A"/>
    <w:rsid w:val="00D8695B"/>
    <w:rsid w:val="00D87872"/>
    <w:rsid w:val="00D90334"/>
    <w:rsid w:val="00D91D8E"/>
    <w:rsid w:val="00D920C8"/>
    <w:rsid w:val="00D9219C"/>
    <w:rsid w:val="00D94D91"/>
    <w:rsid w:val="00D96537"/>
    <w:rsid w:val="00D9708C"/>
    <w:rsid w:val="00D978A0"/>
    <w:rsid w:val="00D97BEB"/>
    <w:rsid w:val="00D97D4D"/>
    <w:rsid w:val="00DA0F88"/>
    <w:rsid w:val="00DA0FF6"/>
    <w:rsid w:val="00DA1DC0"/>
    <w:rsid w:val="00DA2526"/>
    <w:rsid w:val="00DA3D1B"/>
    <w:rsid w:val="00DA47F2"/>
    <w:rsid w:val="00DA4A9C"/>
    <w:rsid w:val="00DA5A25"/>
    <w:rsid w:val="00DB0CED"/>
    <w:rsid w:val="00DB156D"/>
    <w:rsid w:val="00DB17FD"/>
    <w:rsid w:val="00DB230C"/>
    <w:rsid w:val="00DB25C9"/>
    <w:rsid w:val="00DB6042"/>
    <w:rsid w:val="00DB6663"/>
    <w:rsid w:val="00DB7E00"/>
    <w:rsid w:val="00DC28AA"/>
    <w:rsid w:val="00DC3991"/>
    <w:rsid w:val="00DC4A2C"/>
    <w:rsid w:val="00DC4EDD"/>
    <w:rsid w:val="00DC4FAB"/>
    <w:rsid w:val="00DC666A"/>
    <w:rsid w:val="00DC671B"/>
    <w:rsid w:val="00DC6FBA"/>
    <w:rsid w:val="00DC752A"/>
    <w:rsid w:val="00DD0B05"/>
    <w:rsid w:val="00DD110B"/>
    <w:rsid w:val="00DD1B9D"/>
    <w:rsid w:val="00DD356D"/>
    <w:rsid w:val="00DD47DB"/>
    <w:rsid w:val="00DD4F4F"/>
    <w:rsid w:val="00DD5063"/>
    <w:rsid w:val="00DD5CC0"/>
    <w:rsid w:val="00DD6E69"/>
    <w:rsid w:val="00DD7393"/>
    <w:rsid w:val="00DD7B0B"/>
    <w:rsid w:val="00DE0182"/>
    <w:rsid w:val="00DE0B19"/>
    <w:rsid w:val="00DE144D"/>
    <w:rsid w:val="00DE1E24"/>
    <w:rsid w:val="00DE2878"/>
    <w:rsid w:val="00DE2D95"/>
    <w:rsid w:val="00DE59FA"/>
    <w:rsid w:val="00DE6EAB"/>
    <w:rsid w:val="00DE78F0"/>
    <w:rsid w:val="00DE7DB5"/>
    <w:rsid w:val="00DF0111"/>
    <w:rsid w:val="00DF31D8"/>
    <w:rsid w:val="00DF3FFE"/>
    <w:rsid w:val="00DF4BBC"/>
    <w:rsid w:val="00DF5416"/>
    <w:rsid w:val="00DF5A95"/>
    <w:rsid w:val="00DF64EB"/>
    <w:rsid w:val="00DF6D9F"/>
    <w:rsid w:val="00DF6FB9"/>
    <w:rsid w:val="00DF7CEC"/>
    <w:rsid w:val="00E00BB2"/>
    <w:rsid w:val="00E022AC"/>
    <w:rsid w:val="00E02359"/>
    <w:rsid w:val="00E03022"/>
    <w:rsid w:val="00E03AA6"/>
    <w:rsid w:val="00E04C30"/>
    <w:rsid w:val="00E05F42"/>
    <w:rsid w:val="00E103C8"/>
    <w:rsid w:val="00E1110D"/>
    <w:rsid w:val="00E11E5B"/>
    <w:rsid w:val="00E11EE2"/>
    <w:rsid w:val="00E135E1"/>
    <w:rsid w:val="00E15BD7"/>
    <w:rsid w:val="00E16B66"/>
    <w:rsid w:val="00E177DB"/>
    <w:rsid w:val="00E20892"/>
    <w:rsid w:val="00E22B5B"/>
    <w:rsid w:val="00E2533A"/>
    <w:rsid w:val="00E25DBA"/>
    <w:rsid w:val="00E2627F"/>
    <w:rsid w:val="00E31328"/>
    <w:rsid w:val="00E32BEE"/>
    <w:rsid w:val="00E335A9"/>
    <w:rsid w:val="00E3361E"/>
    <w:rsid w:val="00E34F25"/>
    <w:rsid w:val="00E36EAB"/>
    <w:rsid w:val="00E3784A"/>
    <w:rsid w:val="00E37D8F"/>
    <w:rsid w:val="00E40DEF"/>
    <w:rsid w:val="00E42E0C"/>
    <w:rsid w:val="00E435D3"/>
    <w:rsid w:val="00E456F3"/>
    <w:rsid w:val="00E46490"/>
    <w:rsid w:val="00E469FF"/>
    <w:rsid w:val="00E524D0"/>
    <w:rsid w:val="00E52D53"/>
    <w:rsid w:val="00E52EE7"/>
    <w:rsid w:val="00E541ED"/>
    <w:rsid w:val="00E54AFA"/>
    <w:rsid w:val="00E56DF8"/>
    <w:rsid w:val="00E5733B"/>
    <w:rsid w:val="00E6159B"/>
    <w:rsid w:val="00E61844"/>
    <w:rsid w:val="00E62F62"/>
    <w:rsid w:val="00E6352D"/>
    <w:rsid w:val="00E65996"/>
    <w:rsid w:val="00E6701F"/>
    <w:rsid w:val="00E6758A"/>
    <w:rsid w:val="00E70311"/>
    <w:rsid w:val="00E71674"/>
    <w:rsid w:val="00E73ADA"/>
    <w:rsid w:val="00E7512C"/>
    <w:rsid w:val="00E751A2"/>
    <w:rsid w:val="00E754F0"/>
    <w:rsid w:val="00E75BFF"/>
    <w:rsid w:val="00E75E82"/>
    <w:rsid w:val="00E77114"/>
    <w:rsid w:val="00E7769E"/>
    <w:rsid w:val="00E806ED"/>
    <w:rsid w:val="00E81691"/>
    <w:rsid w:val="00E82D77"/>
    <w:rsid w:val="00E83BB1"/>
    <w:rsid w:val="00E83CC5"/>
    <w:rsid w:val="00E840A5"/>
    <w:rsid w:val="00E858B1"/>
    <w:rsid w:val="00E85A53"/>
    <w:rsid w:val="00E86C68"/>
    <w:rsid w:val="00E8795B"/>
    <w:rsid w:val="00E87AB9"/>
    <w:rsid w:val="00E9254F"/>
    <w:rsid w:val="00E95750"/>
    <w:rsid w:val="00E95F0A"/>
    <w:rsid w:val="00E9618B"/>
    <w:rsid w:val="00E96509"/>
    <w:rsid w:val="00E968DC"/>
    <w:rsid w:val="00E96A72"/>
    <w:rsid w:val="00EA167D"/>
    <w:rsid w:val="00EA235C"/>
    <w:rsid w:val="00EA2AF1"/>
    <w:rsid w:val="00EA2C52"/>
    <w:rsid w:val="00EA3085"/>
    <w:rsid w:val="00EA6B83"/>
    <w:rsid w:val="00EA6F69"/>
    <w:rsid w:val="00EA7990"/>
    <w:rsid w:val="00EB14BE"/>
    <w:rsid w:val="00EB1A36"/>
    <w:rsid w:val="00EB29B6"/>
    <w:rsid w:val="00EB2AA4"/>
    <w:rsid w:val="00EB37A1"/>
    <w:rsid w:val="00EB53DA"/>
    <w:rsid w:val="00EB6384"/>
    <w:rsid w:val="00EB6A39"/>
    <w:rsid w:val="00EC0753"/>
    <w:rsid w:val="00EC0EFB"/>
    <w:rsid w:val="00EC167C"/>
    <w:rsid w:val="00EC1BD8"/>
    <w:rsid w:val="00EC48EB"/>
    <w:rsid w:val="00EC7B40"/>
    <w:rsid w:val="00ED034C"/>
    <w:rsid w:val="00ED105F"/>
    <w:rsid w:val="00ED2E01"/>
    <w:rsid w:val="00ED55AE"/>
    <w:rsid w:val="00ED5781"/>
    <w:rsid w:val="00ED5B0E"/>
    <w:rsid w:val="00ED6F25"/>
    <w:rsid w:val="00EE1DB6"/>
    <w:rsid w:val="00EE4119"/>
    <w:rsid w:val="00EE4958"/>
    <w:rsid w:val="00EE7FA8"/>
    <w:rsid w:val="00EF10B9"/>
    <w:rsid w:val="00EF1261"/>
    <w:rsid w:val="00EF1AAC"/>
    <w:rsid w:val="00EF2719"/>
    <w:rsid w:val="00EF31D8"/>
    <w:rsid w:val="00EF38E3"/>
    <w:rsid w:val="00EF494B"/>
    <w:rsid w:val="00EF4F07"/>
    <w:rsid w:val="00EF5EC3"/>
    <w:rsid w:val="00EF6036"/>
    <w:rsid w:val="00F000D6"/>
    <w:rsid w:val="00F0023E"/>
    <w:rsid w:val="00F011CB"/>
    <w:rsid w:val="00F021CB"/>
    <w:rsid w:val="00F03F84"/>
    <w:rsid w:val="00F04343"/>
    <w:rsid w:val="00F04E0B"/>
    <w:rsid w:val="00F07602"/>
    <w:rsid w:val="00F07B8D"/>
    <w:rsid w:val="00F10040"/>
    <w:rsid w:val="00F10AE2"/>
    <w:rsid w:val="00F10C3C"/>
    <w:rsid w:val="00F12DC5"/>
    <w:rsid w:val="00F1304F"/>
    <w:rsid w:val="00F13A18"/>
    <w:rsid w:val="00F200B3"/>
    <w:rsid w:val="00F20665"/>
    <w:rsid w:val="00F2192C"/>
    <w:rsid w:val="00F230BA"/>
    <w:rsid w:val="00F23620"/>
    <w:rsid w:val="00F23C26"/>
    <w:rsid w:val="00F25370"/>
    <w:rsid w:val="00F261B5"/>
    <w:rsid w:val="00F26BD4"/>
    <w:rsid w:val="00F275EF"/>
    <w:rsid w:val="00F27DE6"/>
    <w:rsid w:val="00F27EBE"/>
    <w:rsid w:val="00F30A58"/>
    <w:rsid w:val="00F30FD9"/>
    <w:rsid w:val="00F31689"/>
    <w:rsid w:val="00F353C1"/>
    <w:rsid w:val="00F368ED"/>
    <w:rsid w:val="00F40397"/>
    <w:rsid w:val="00F41663"/>
    <w:rsid w:val="00F442E8"/>
    <w:rsid w:val="00F44388"/>
    <w:rsid w:val="00F44ADB"/>
    <w:rsid w:val="00F45924"/>
    <w:rsid w:val="00F46391"/>
    <w:rsid w:val="00F47570"/>
    <w:rsid w:val="00F50441"/>
    <w:rsid w:val="00F50928"/>
    <w:rsid w:val="00F5134E"/>
    <w:rsid w:val="00F52B54"/>
    <w:rsid w:val="00F53812"/>
    <w:rsid w:val="00F55196"/>
    <w:rsid w:val="00F56215"/>
    <w:rsid w:val="00F57FBD"/>
    <w:rsid w:val="00F60EB0"/>
    <w:rsid w:val="00F60FA8"/>
    <w:rsid w:val="00F61405"/>
    <w:rsid w:val="00F61573"/>
    <w:rsid w:val="00F621E4"/>
    <w:rsid w:val="00F62A92"/>
    <w:rsid w:val="00F63093"/>
    <w:rsid w:val="00F634B6"/>
    <w:rsid w:val="00F63900"/>
    <w:rsid w:val="00F6790B"/>
    <w:rsid w:val="00F703BE"/>
    <w:rsid w:val="00F7153E"/>
    <w:rsid w:val="00F71548"/>
    <w:rsid w:val="00F71576"/>
    <w:rsid w:val="00F71681"/>
    <w:rsid w:val="00F724AE"/>
    <w:rsid w:val="00F73D32"/>
    <w:rsid w:val="00F75264"/>
    <w:rsid w:val="00F75CFD"/>
    <w:rsid w:val="00F7776C"/>
    <w:rsid w:val="00F810BF"/>
    <w:rsid w:val="00F81DD5"/>
    <w:rsid w:val="00F82B4F"/>
    <w:rsid w:val="00F82E18"/>
    <w:rsid w:val="00F83B9E"/>
    <w:rsid w:val="00F84E9E"/>
    <w:rsid w:val="00F85221"/>
    <w:rsid w:val="00F8638F"/>
    <w:rsid w:val="00F900DC"/>
    <w:rsid w:val="00F91B6E"/>
    <w:rsid w:val="00F91BD2"/>
    <w:rsid w:val="00F926CB"/>
    <w:rsid w:val="00F92A66"/>
    <w:rsid w:val="00F94836"/>
    <w:rsid w:val="00F948C7"/>
    <w:rsid w:val="00F94A0D"/>
    <w:rsid w:val="00F95794"/>
    <w:rsid w:val="00F962C8"/>
    <w:rsid w:val="00F9692E"/>
    <w:rsid w:val="00F97029"/>
    <w:rsid w:val="00FA3B5F"/>
    <w:rsid w:val="00FA5BA1"/>
    <w:rsid w:val="00FA72F6"/>
    <w:rsid w:val="00FA74A9"/>
    <w:rsid w:val="00FB02B8"/>
    <w:rsid w:val="00FB0A7F"/>
    <w:rsid w:val="00FB0F0E"/>
    <w:rsid w:val="00FB2AC3"/>
    <w:rsid w:val="00FB3721"/>
    <w:rsid w:val="00FB5A5B"/>
    <w:rsid w:val="00FC0112"/>
    <w:rsid w:val="00FC2435"/>
    <w:rsid w:val="00FC2853"/>
    <w:rsid w:val="00FC2EFF"/>
    <w:rsid w:val="00FC35EE"/>
    <w:rsid w:val="00FC3BC3"/>
    <w:rsid w:val="00FC4013"/>
    <w:rsid w:val="00FC5F97"/>
    <w:rsid w:val="00FC6459"/>
    <w:rsid w:val="00FD04CC"/>
    <w:rsid w:val="00FD052C"/>
    <w:rsid w:val="00FD0744"/>
    <w:rsid w:val="00FD30D3"/>
    <w:rsid w:val="00FD43E6"/>
    <w:rsid w:val="00FD445A"/>
    <w:rsid w:val="00FD57A1"/>
    <w:rsid w:val="00FD62E2"/>
    <w:rsid w:val="00FD751C"/>
    <w:rsid w:val="00FD78BB"/>
    <w:rsid w:val="00FE0993"/>
    <w:rsid w:val="00FE133F"/>
    <w:rsid w:val="00FE19AD"/>
    <w:rsid w:val="00FE1D57"/>
    <w:rsid w:val="00FE1FEE"/>
    <w:rsid w:val="00FE4392"/>
    <w:rsid w:val="00FE61D8"/>
    <w:rsid w:val="00FE66B0"/>
    <w:rsid w:val="00FE6A52"/>
    <w:rsid w:val="00FE6B15"/>
    <w:rsid w:val="00FE70BE"/>
    <w:rsid w:val="00FE7398"/>
    <w:rsid w:val="00FF1289"/>
    <w:rsid w:val="00FF1DD9"/>
    <w:rsid w:val="00FF3E84"/>
    <w:rsid w:val="00FF45F8"/>
    <w:rsid w:val="00FF50A4"/>
    <w:rsid w:val="00FF6F40"/>
    <w:rsid w:val="00FF77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7356D8"/>
  <w15:chartTrackingRefBased/>
  <w15:docId w15:val="{A186EC0A-1F33-4AB1-81D3-B1BD24D97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80B"/>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rsid w:val="00345EEA"/>
    <w:pPr>
      <w:keepNext/>
      <w:numPr>
        <w:ilvl w:val="2"/>
        <w:numId w:val="1"/>
      </w:numPr>
      <w:tabs>
        <w:tab w:val="clear" w:pos="4689"/>
        <w:tab w:val="num" w:pos="720"/>
      </w:tabs>
      <w:spacing w:before="240" w:after="60"/>
      <w:ind w:left="72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basedOn w:val="Normal"/>
    <w:link w:val="HeaderChar"/>
    <w:uiPriority w:val="99"/>
    <w:unhideWhenUsed/>
    <w:rsid w:val="00FD43E6"/>
    <w:pPr>
      <w:tabs>
        <w:tab w:val="center" w:pos="4680"/>
        <w:tab w:val="right" w:pos="9360"/>
      </w:tabs>
    </w:pPr>
  </w:style>
  <w:style w:type="character" w:customStyle="1" w:styleId="HeaderChar">
    <w:name w:val="Header Char"/>
    <w:link w:val="Header"/>
    <w:uiPriority w:val="99"/>
    <w:rsid w:val="00FD43E6"/>
    <w:rPr>
      <w:rFonts w:ascii="Times" w:eastAsia="Batang" w:hAnsi="Times"/>
      <w:szCs w:val="24"/>
      <w:lang w:val="en-GB" w:eastAsia="en-US"/>
    </w:rPr>
  </w:style>
  <w:style w:type="paragraph" w:styleId="Footer">
    <w:name w:val="footer"/>
    <w:basedOn w:val="Normal"/>
    <w:link w:val="FooterChar"/>
    <w:uiPriority w:val="99"/>
    <w:unhideWhenUsed/>
    <w:rsid w:val="00FD43E6"/>
    <w:pPr>
      <w:tabs>
        <w:tab w:val="center" w:pos="4680"/>
        <w:tab w:val="right" w:pos="9360"/>
      </w:tabs>
    </w:pPr>
  </w:style>
  <w:style w:type="character" w:customStyle="1" w:styleId="FooterChar">
    <w:name w:val="Footer Char"/>
    <w:link w:val="Footer"/>
    <w:uiPriority w:val="99"/>
    <w:rsid w:val="00FD43E6"/>
    <w:rPr>
      <w:rFonts w:ascii="Times" w:eastAsia="Batang" w:hAnsi="Times"/>
      <w:szCs w:val="24"/>
      <w:lang w:val="en-GB" w:eastAsia="en-US"/>
    </w:rPr>
  </w:style>
  <w:style w:type="character" w:styleId="FollowedHyperlink">
    <w:name w:val="FollowedHyperlink"/>
    <w:uiPriority w:val="99"/>
    <w:semiHidden/>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uiPriority w:val="99"/>
    <w:semiHidden/>
    <w:unhideWhenUsed/>
    <w:rsid w:val="003957ED"/>
    <w:rPr>
      <w:rFonts w:ascii="Malgun Gothic" w:eastAsia="Malgun Gothic"/>
      <w:sz w:val="18"/>
      <w:szCs w:val="18"/>
    </w:rPr>
  </w:style>
  <w:style w:type="character" w:customStyle="1" w:styleId="BalloonTextChar">
    <w:name w:val="Balloon Text Char"/>
    <w:link w:val="BalloonText"/>
    <w:uiPriority w:val="99"/>
    <w:semiHidden/>
    <w:rsid w:val="003957ED"/>
    <w:rPr>
      <w:rFonts w:hAnsi="Times"/>
      <w:sz w:val="18"/>
      <w:szCs w:val="18"/>
      <w:lang w:val="en-GB" w:eastAsia="en-US"/>
    </w:rPr>
  </w:style>
  <w:style w:type="character" w:styleId="UnresolvedMention">
    <w:name w:val="Unresolved Mention"/>
    <w:uiPriority w:val="99"/>
    <w:semiHidden/>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styleId="TOC1">
    <w:name w:val="toc 1"/>
    <w:basedOn w:val="Normal"/>
    <w:next w:val="Normal"/>
    <w:autoRedefine/>
    <w:uiPriority w:val="39"/>
    <w:rsid w:val="00352E1A"/>
  </w:style>
  <w:style w:type="paragraph" w:styleId="TOC2">
    <w:name w:val="toc 2"/>
    <w:basedOn w:val="Normal"/>
    <w:next w:val="Normal"/>
    <w:autoRedefine/>
    <w:uiPriority w:val="39"/>
    <w:rsid w:val="00352E1A"/>
    <w:pPr>
      <w:ind w:left="200"/>
    </w:pPr>
  </w:style>
  <w:style w:type="paragraph" w:styleId="TOC3">
    <w:name w:val="toc 3"/>
    <w:basedOn w:val="Normal"/>
    <w:next w:val="Normal"/>
    <w:autoRedefine/>
    <w:uiPriority w:val="39"/>
    <w:rsid w:val="00352E1A"/>
    <w:pPr>
      <w:ind w:left="400"/>
    </w:pPr>
  </w:style>
  <w:style w:type="paragraph" w:styleId="TOC4">
    <w:name w:val="toc 4"/>
    <w:basedOn w:val="Normal"/>
    <w:next w:val="Normal"/>
    <w:autoRedefine/>
    <w:uiPriority w:val="39"/>
    <w:rsid w:val="00352E1A"/>
    <w:pPr>
      <w:ind w:left="600"/>
    </w:p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4F0A8C"/>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paragraph" w:styleId="CommentText">
    <w:name w:val="annotation text"/>
    <w:basedOn w:val="Normal"/>
    <w:link w:val="CommentTextChar"/>
    <w:uiPriority w:val="99"/>
    <w:unhideWhenUsed/>
    <w:rsid w:val="00BE3C81"/>
  </w:style>
  <w:style w:type="character" w:customStyle="1" w:styleId="CommentTextChar">
    <w:name w:val="Comment Text Char"/>
    <w:basedOn w:val="DefaultParagraphFont"/>
    <w:link w:val="CommentText"/>
    <w:uiPriority w:val="99"/>
    <w:rsid w:val="00BE3C81"/>
    <w:rPr>
      <w:rFonts w:ascii="Times" w:eastAsia="Batang" w:hAnsi="Times"/>
      <w:szCs w:val="24"/>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D7374D"/>
    <w:rPr>
      <w:rFonts w:ascii="Times New Roman" w:eastAsiaTheme="minorEastAsia" w:hAnsi="Times New Roman"/>
      <w:lang w:val="en-GB" w:eastAsia="en-GB"/>
    </w:rPr>
  </w:style>
  <w:style w:type="table" w:styleId="TableGrid">
    <w:name w:val="Table Grid"/>
    <w:basedOn w:val="TableNormal"/>
    <w:uiPriority w:val="39"/>
    <w:rsid w:val="009409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04E0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D1F9E"/>
    <w:rPr>
      <w:sz w:val="16"/>
      <w:szCs w:val="16"/>
    </w:rPr>
  </w:style>
  <w:style w:type="paragraph" w:styleId="CommentSubject">
    <w:name w:val="annotation subject"/>
    <w:basedOn w:val="CommentText"/>
    <w:next w:val="CommentText"/>
    <w:link w:val="CommentSubjectChar"/>
    <w:uiPriority w:val="99"/>
    <w:semiHidden/>
    <w:unhideWhenUsed/>
    <w:rsid w:val="000D1F9E"/>
    <w:rPr>
      <w:b/>
      <w:bCs/>
      <w:szCs w:val="20"/>
    </w:rPr>
  </w:style>
  <w:style w:type="character" w:customStyle="1" w:styleId="CommentSubjectChar">
    <w:name w:val="Comment Subject Char"/>
    <w:basedOn w:val="CommentTextChar"/>
    <w:link w:val="CommentSubject"/>
    <w:uiPriority w:val="99"/>
    <w:semiHidden/>
    <w:rsid w:val="000D1F9E"/>
    <w:rPr>
      <w:rFonts w:ascii="Times" w:eastAsia="Batang" w:hAnsi="Times"/>
      <w:b/>
      <w:bCs/>
      <w:szCs w:val="24"/>
      <w:lang w:val="en-GB" w:eastAsia="en-US"/>
    </w:rPr>
  </w:style>
  <w:style w:type="paragraph" w:styleId="NormalWeb">
    <w:name w:val="Normal (Web)"/>
    <w:basedOn w:val="Normal"/>
    <w:uiPriority w:val="99"/>
    <w:semiHidden/>
    <w:unhideWhenUsed/>
    <w:rsid w:val="00010850"/>
    <w:pPr>
      <w:spacing w:before="100" w:beforeAutospacing="1" w:after="100" w:afterAutospacing="1"/>
    </w:pPr>
    <w:rPr>
      <w:rFonts w:ascii="Times New Roman" w:eastAsia="Times New Roman" w:hAnsi="Times New Roman"/>
      <w:sz w:val="24"/>
      <w:lang w:eastAsia="en-GB"/>
    </w:rPr>
  </w:style>
  <w:style w:type="paragraph" w:styleId="FootnoteText">
    <w:name w:val="footnote text"/>
    <w:basedOn w:val="Normal"/>
    <w:link w:val="FootnoteTextChar"/>
    <w:uiPriority w:val="99"/>
    <w:semiHidden/>
    <w:unhideWhenUsed/>
    <w:rsid w:val="0056537B"/>
    <w:rPr>
      <w:szCs w:val="20"/>
    </w:rPr>
  </w:style>
  <w:style w:type="character" w:customStyle="1" w:styleId="FootnoteTextChar">
    <w:name w:val="Footnote Text Char"/>
    <w:basedOn w:val="DefaultParagraphFont"/>
    <w:link w:val="FootnoteText"/>
    <w:uiPriority w:val="99"/>
    <w:semiHidden/>
    <w:rsid w:val="0056537B"/>
    <w:rPr>
      <w:rFonts w:ascii="Times" w:eastAsia="Batang" w:hAnsi="Times"/>
      <w:lang w:val="en-GB" w:eastAsia="en-US"/>
    </w:rPr>
  </w:style>
  <w:style w:type="character" w:styleId="FootnoteReference">
    <w:name w:val="footnote reference"/>
    <w:basedOn w:val="DefaultParagraphFont"/>
    <w:uiPriority w:val="99"/>
    <w:semiHidden/>
    <w:unhideWhenUsed/>
    <w:rsid w:val="005653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5718301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13599151">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46345980">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62864404">
      <w:bodyDiv w:val="1"/>
      <w:marLeft w:val="0"/>
      <w:marRight w:val="0"/>
      <w:marTop w:val="0"/>
      <w:marBottom w:val="0"/>
      <w:divBdr>
        <w:top w:val="none" w:sz="0" w:space="0" w:color="auto"/>
        <w:left w:val="none" w:sz="0" w:space="0" w:color="auto"/>
        <w:bottom w:val="none" w:sz="0" w:space="0" w:color="auto"/>
        <w:right w:val="none" w:sz="0" w:space="0" w:color="auto"/>
      </w:divBdr>
    </w:div>
    <w:div w:id="1569265714">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86150905">
      <w:bodyDiv w:val="1"/>
      <w:marLeft w:val="0"/>
      <w:marRight w:val="0"/>
      <w:marTop w:val="0"/>
      <w:marBottom w:val="0"/>
      <w:divBdr>
        <w:top w:val="none" w:sz="0" w:space="0" w:color="auto"/>
        <w:left w:val="none" w:sz="0" w:space="0" w:color="auto"/>
        <w:bottom w:val="none" w:sz="0" w:space="0" w:color="auto"/>
        <w:right w:val="none" w:sz="0" w:space="0" w:color="auto"/>
      </w:divBdr>
      <w:divsChild>
        <w:div w:id="1678460021">
          <w:marLeft w:val="0"/>
          <w:marRight w:val="0"/>
          <w:marTop w:val="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81879-5220-4261-A161-240FCDB2C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3416</Words>
  <Characters>19139</Characters>
  <Application>Microsoft Office Word</Application>
  <DocSecurity>0</DocSecurity>
  <Lines>159</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22510</CharactersWithSpaces>
  <SharedDoc>false</SharedDoc>
  <HLinks>
    <vt:vector size="120" baseType="variant">
      <vt:variant>
        <vt:i4>7143432</vt:i4>
      </vt:variant>
      <vt:variant>
        <vt:i4>57</vt:i4>
      </vt:variant>
      <vt:variant>
        <vt:i4>0</vt:i4>
      </vt:variant>
      <vt:variant>
        <vt:i4>5</vt:i4>
      </vt:variant>
      <vt:variant>
        <vt:lpwstr>https://www.3gpp.org/ftp/TSG_RAN/TSG_RAN/TSGR_107/Docs/RP-250794.zip</vt:lpwstr>
      </vt:variant>
      <vt:variant>
        <vt:lpwstr/>
      </vt:variant>
      <vt:variant>
        <vt:i4>7012357</vt:i4>
      </vt:variant>
      <vt:variant>
        <vt:i4>54</vt:i4>
      </vt:variant>
      <vt:variant>
        <vt:i4>0</vt:i4>
      </vt:variant>
      <vt:variant>
        <vt:i4>5</vt:i4>
      </vt:variant>
      <vt:variant>
        <vt:lpwstr>https://www.3gpp.org/ftp/TSG_RAN/TSG_RAN/TSGR_107/Docs/RP-250247.zip</vt:lpwstr>
      </vt:variant>
      <vt:variant>
        <vt:lpwstr/>
      </vt:variant>
      <vt:variant>
        <vt:i4>6422530</vt:i4>
      </vt:variant>
      <vt:variant>
        <vt:i4>51</vt:i4>
      </vt:variant>
      <vt:variant>
        <vt:i4>0</vt:i4>
      </vt:variant>
      <vt:variant>
        <vt:i4>5</vt:i4>
      </vt:variant>
      <vt:variant>
        <vt:lpwstr>https://www.3gpp.org/ftp/TSG_RAN/TSG_RAN/TSGR_106/Docs/RP-242904.zip</vt:lpwstr>
      </vt:variant>
      <vt:variant>
        <vt:lpwstr/>
      </vt:variant>
      <vt:variant>
        <vt:i4>7208970</vt:i4>
      </vt:variant>
      <vt:variant>
        <vt:i4>48</vt:i4>
      </vt:variant>
      <vt:variant>
        <vt:i4>0</vt:i4>
      </vt:variant>
      <vt:variant>
        <vt:i4>5</vt:i4>
      </vt:variant>
      <vt:variant>
        <vt:lpwstr>https://www.3gpp.org/ftp/TSG_RAN/TSG_RAN/TSGR_106/Docs/RP-243293.zip</vt:lpwstr>
      </vt:variant>
      <vt:variant>
        <vt:lpwstr/>
      </vt:variant>
      <vt:variant>
        <vt:i4>6815750</vt:i4>
      </vt:variant>
      <vt:variant>
        <vt:i4>45</vt:i4>
      </vt:variant>
      <vt:variant>
        <vt:i4>0</vt:i4>
      </vt:variant>
      <vt:variant>
        <vt:i4>5</vt:i4>
      </vt:variant>
      <vt:variant>
        <vt:lpwstr>https://www.3gpp.org/ftp/TSG_RAN/TSG_RAN/TSGR_107/Docs/RP-250472.zip</vt:lpwstr>
      </vt:variant>
      <vt:variant>
        <vt:lpwstr/>
      </vt:variant>
      <vt:variant>
        <vt:i4>7077891</vt:i4>
      </vt:variant>
      <vt:variant>
        <vt:i4>42</vt:i4>
      </vt:variant>
      <vt:variant>
        <vt:i4>0</vt:i4>
      </vt:variant>
      <vt:variant>
        <vt:i4>5</vt:i4>
      </vt:variant>
      <vt:variant>
        <vt:lpwstr>https://www.3gpp.org/ftp/TSG_RAN/TSG_RAN/TSGR_106/Docs/RP-243300.zip</vt:lpwstr>
      </vt:variant>
      <vt:variant>
        <vt:lpwstr/>
      </vt:variant>
      <vt:variant>
        <vt:i4>6815745</vt:i4>
      </vt:variant>
      <vt:variant>
        <vt:i4>39</vt:i4>
      </vt:variant>
      <vt:variant>
        <vt:i4>0</vt:i4>
      </vt:variant>
      <vt:variant>
        <vt:i4>5</vt:i4>
      </vt:variant>
      <vt:variant>
        <vt:lpwstr>https://www.3gpp.org/ftp/TSG_RAN/TSG_RAN/TSGR_107/Docs/RP-250107.zip</vt:lpwstr>
      </vt:variant>
      <vt:variant>
        <vt:lpwstr/>
      </vt:variant>
      <vt:variant>
        <vt:i4>6553602</vt:i4>
      </vt:variant>
      <vt:variant>
        <vt:i4>36</vt:i4>
      </vt:variant>
      <vt:variant>
        <vt:i4>0</vt:i4>
      </vt:variant>
      <vt:variant>
        <vt:i4>5</vt:i4>
      </vt:variant>
      <vt:variant>
        <vt:lpwstr>https://www.3gpp.org/ftp/TSG_RAN/TSG_RAN/TSGR_107/Docs/RP-250339.zip</vt:lpwstr>
      </vt:variant>
      <vt:variant>
        <vt:lpwstr/>
      </vt:variant>
      <vt:variant>
        <vt:i4>6291457</vt:i4>
      </vt:variant>
      <vt:variant>
        <vt:i4>33</vt:i4>
      </vt:variant>
      <vt:variant>
        <vt:i4>0</vt:i4>
      </vt:variant>
      <vt:variant>
        <vt:i4>5</vt:i4>
      </vt:variant>
      <vt:variant>
        <vt:lpwstr>https://www.3gpp.org/ftp/TSG_RAN/TSG_RAN/TSGR_102/Docs/RP-234018.zip</vt:lpwstr>
      </vt:variant>
      <vt:variant>
        <vt:lpwstr/>
      </vt:variant>
      <vt:variant>
        <vt:i4>6553605</vt:i4>
      </vt:variant>
      <vt:variant>
        <vt:i4>30</vt:i4>
      </vt:variant>
      <vt:variant>
        <vt:i4>0</vt:i4>
      </vt:variant>
      <vt:variant>
        <vt:i4>5</vt:i4>
      </vt:variant>
      <vt:variant>
        <vt:lpwstr>https://www.3gpp.org/ftp/TSG_RAN/TSG_RAN/TSGR_105/Docs/RP-242348.zip</vt:lpwstr>
      </vt:variant>
      <vt:variant>
        <vt:lpwstr/>
      </vt:variant>
      <vt:variant>
        <vt:i4>7012357</vt:i4>
      </vt:variant>
      <vt:variant>
        <vt:i4>27</vt:i4>
      </vt:variant>
      <vt:variant>
        <vt:i4>0</vt:i4>
      </vt:variant>
      <vt:variant>
        <vt:i4>5</vt:i4>
      </vt:variant>
      <vt:variant>
        <vt:lpwstr>https://www.3gpp.org/ftp/TSG_RAN/TSG_RAN/TSGR_106/Docs/RP-243266.zip</vt:lpwstr>
      </vt:variant>
      <vt:variant>
        <vt:lpwstr/>
      </vt:variant>
      <vt:variant>
        <vt:i4>6488064</vt:i4>
      </vt:variant>
      <vt:variant>
        <vt:i4>24</vt:i4>
      </vt:variant>
      <vt:variant>
        <vt:i4>0</vt:i4>
      </vt:variant>
      <vt:variant>
        <vt:i4>5</vt:i4>
      </vt:variant>
      <vt:variant>
        <vt:lpwstr>https://www.3gpp.org/ftp/TSG_RAN/TSG_RAN/TSGR_105/Docs/RP-241824.zip</vt:lpwstr>
      </vt:variant>
      <vt:variant>
        <vt:lpwstr/>
      </vt:variant>
      <vt:variant>
        <vt:i4>6946826</vt:i4>
      </vt:variant>
      <vt:variant>
        <vt:i4>21</vt:i4>
      </vt:variant>
      <vt:variant>
        <vt:i4>0</vt:i4>
      </vt:variant>
      <vt:variant>
        <vt:i4>5</vt:i4>
      </vt:variant>
      <vt:variant>
        <vt:lpwstr>https://www.3gpp.org/ftp/TSG_RAN/TSG_RAN/TSGR_106/Docs/RP-243297.zip</vt:lpwstr>
      </vt:variant>
      <vt:variant>
        <vt:lpwstr/>
      </vt:variant>
      <vt:variant>
        <vt:i4>7208965</vt:i4>
      </vt:variant>
      <vt:variant>
        <vt:i4>18</vt:i4>
      </vt:variant>
      <vt:variant>
        <vt:i4>0</vt:i4>
      </vt:variant>
      <vt:variant>
        <vt:i4>5</vt:i4>
      </vt:variant>
      <vt:variant>
        <vt:lpwstr>https://www.3gpp.org/ftp/TSG_RAN/TSG_RAN/TSGR_107/Docs/RP-250343.zip</vt:lpwstr>
      </vt:variant>
      <vt:variant>
        <vt:lpwstr/>
      </vt:variant>
      <vt:variant>
        <vt:i4>7274504</vt:i4>
      </vt:variant>
      <vt:variant>
        <vt:i4>15</vt:i4>
      </vt:variant>
      <vt:variant>
        <vt:i4>0</vt:i4>
      </vt:variant>
      <vt:variant>
        <vt:i4>5</vt:i4>
      </vt:variant>
      <vt:variant>
        <vt:lpwstr>https://www.3gpp.org/ftp/TSG_RAN/TSG_RAN/TSGR_107/Docs/RP-250796.zip</vt:lpwstr>
      </vt:variant>
      <vt:variant>
        <vt:lpwstr/>
      </vt:variant>
      <vt:variant>
        <vt:i4>7143426</vt:i4>
      </vt:variant>
      <vt:variant>
        <vt:i4>12</vt:i4>
      </vt:variant>
      <vt:variant>
        <vt:i4>0</vt:i4>
      </vt:variant>
      <vt:variant>
        <vt:i4>5</vt:i4>
      </vt:variant>
      <vt:variant>
        <vt:lpwstr>https://www.3gpp.org/ftp/TSG_RAN/TSG_RAN/TSGR_104/Docs/RP-241614.zip</vt:lpwstr>
      </vt:variant>
      <vt:variant>
        <vt:lpwstr/>
      </vt:variant>
      <vt:variant>
        <vt:i4>6815749</vt:i4>
      </vt:variant>
      <vt:variant>
        <vt:i4>9</vt:i4>
      </vt:variant>
      <vt:variant>
        <vt:i4>0</vt:i4>
      </vt:variant>
      <vt:variant>
        <vt:i4>5</vt:i4>
      </vt:variant>
      <vt:variant>
        <vt:lpwstr>https://www.3gpp.org/ftp/TSG_RAN/TSG_RAN/TSGR_106/Docs/RP-243265.zip</vt:lpwstr>
      </vt:variant>
      <vt:variant>
        <vt:lpwstr/>
      </vt:variant>
      <vt:variant>
        <vt:i4>6815752</vt:i4>
      </vt:variant>
      <vt:variant>
        <vt:i4>6</vt:i4>
      </vt:variant>
      <vt:variant>
        <vt:i4>0</vt:i4>
      </vt:variant>
      <vt:variant>
        <vt:i4>5</vt:i4>
      </vt:variant>
      <vt:variant>
        <vt:lpwstr>https://www.3gpp.org/ftp/TSG_RAN/TSG_RAN/TSGR_105/Docs/RP-242394.zip</vt:lpwstr>
      </vt:variant>
      <vt:variant>
        <vt:lpwstr/>
      </vt:variant>
      <vt:variant>
        <vt:i4>6619137</vt:i4>
      </vt:variant>
      <vt:variant>
        <vt:i4>3</vt:i4>
      </vt:variant>
      <vt:variant>
        <vt:i4>0</vt:i4>
      </vt:variant>
      <vt:variant>
        <vt:i4>5</vt:i4>
      </vt:variant>
      <vt:variant>
        <vt:lpwstr>https://www.3gpp.org/ftp/TSG_RAN/TSG_RAN/TSGR_107/Docs/RP-250308.zip</vt:lpwstr>
      </vt:variant>
      <vt:variant>
        <vt:lpwstr/>
      </vt:variant>
      <vt:variant>
        <vt:i4>7012360</vt:i4>
      </vt:variant>
      <vt:variant>
        <vt:i4>0</vt:i4>
      </vt:variant>
      <vt:variant>
        <vt:i4>0</vt:i4>
      </vt:variant>
      <vt:variant>
        <vt:i4>5</vt:i4>
      </vt:variant>
      <vt:variant>
        <vt:lpwstr>https://www.3gpp.org/ftp/TSG_RAN/TSG_RAN/TSGR_107/Docs/RP-250792.zip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Edwards</dc:creator>
  <cp:keywords/>
  <dc:description/>
  <cp:lastModifiedBy>Keith Edwards</cp:lastModifiedBy>
  <cp:revision>15</cp:revision>
  <dcterms:created xsi:type="dcterms:W3CDTF">2025-08-15T17:16:00Z</dcterms:created>
  <dcterms:modified xsi:type="dcterms:W3CDTF">2025-08-15T18:06:00Z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AF0526EBED560A752E4962269D1D7422489089AE5C0E6FCDE4E5D998A933485451088422B3AC04877E7702ED325C9C0DC7722B907BB1366F5939CF0342D66019</vt:lpwstr>
  </property>
</Properties>
</file>